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8BCAB">
      <w:pPr>
        <w:widowControl/>
        <w:spacing w:line="360" w:lineRule="auto"/>
        <w:rPr>
          <w:rFonts w:hint="eastAsia" w:ascii="仿宋" w:hAnsi="仿宋" w:eastAsia="仿宋" w:cs="仿宋"/>
          <w:b w:val="0"/>
          <w:bCs/>
          <w:color w:val="auto"/>
          <w:sz w:val="30"/>
          <w:szCs w:val="30"/>
          <w:highlight w:val="none"/>
          <w:u w:val="single"/>
          <w:lang w:val="en-US" w:eastAsia="zh-CN"/>
        </w:rPr>
      </w:pPr>
      <w:r>
        <w:rPr>
          <w:rFonts w:hint="eastAsia" w:ascii="仿宋" w:hAnsi="仿宋" w:eastAsia="仿宋" w:cs="仿宋"/>
          <w:b w:val="0"/>
          <w:bCs/>
          <w:color w:val="auto"/>
          <w:sz w:val="30"/>
          <w:szCs w:val="30"/>
          <w:highlight w:val="none"/>
        </w:rPr>
        <w:t>项目</w:t>
      </w:r>
      <w:r>
        <w:rPr>
          <w:rFonts w:hint="eastAsia" w:ascii="仿宋" w:hAnsi="仿宋" w:eastAsia="仿宋" w:cs="仿宋"/>
          <w:b w:val="0"/>
          <w:bCs/>
          <w:color w:val="auto"/>
          <w:sz w:val="30"/>
          <w:szCs w:val="30"/>
          <w:highlight w:val="none"/>
          <w:u w:val="none"/>
          <w:lang w:val="en-US" w:eastAsia="zh-CN"/>
        </w:rPr>
        <w:t>编号：</w:t>
      </w:r>
      <w:r>
        <w:rPr>
          <w:rFonts w:hint="eastAsia" w:ascii="仿宋" w:hAnsi="仿宋" w:eastAsia="仿宋" w:cs="仿宋"/>
          <w:b w:val="0"/>
          <w:bCs/>
          <w:color w:val="auto"/>
          <w:sz w:val="30"/>
          <w:szCs w:val="30"/>
          <w:highlight w:val="none"/>
          <w:u w:val="single"/>
          <w:lang w:val="en-US" w:eastAsia="zh-CN"/>
        </w:rPr>
        <w:t>LYZB202509241J</w:t>
      </w:r>
    </w:p>
    <w:p w14:paraId="34BF1A81">
      <w:pPr>
        <w:widowControl/>
        <w:spacing w:line="360" w:lineRule="auto"/>
        <w:rPr>
          <w:rFonts w:hint="eastAsia" w:ascii="仿宋" w:hAnsi="仿宋" w:eastAsia="仿宋" w:cs="仿宋"/>
          <w:b w:val="0"/>
          <w:bCs/>
          <w:color w:val="auto"/>
          <w:sz w:val="30"/>
          <w:szCs w:val="30"/>
          <w:highlight w:val="none"/>
          <w:u w:val="single"/>
          <w:lang w:val="en-US" w:eastAsia="zh-CN"/>
        </w:rPr>
      </w:pPr>
    </w:p>
    <w:p w14:paraId="41BEA1D7">
      <w:pPr>
        <w:widowControl/>
        <w:spacing w:line="360" w:lineRule="auto"/>
        <w:rPr>
          <w:rFonts w:hint="eastAsia" w:ascii="仿宋" w:hAnsi="仿宋" w:eastAsia="仿宋" w:cs="仿宋"/>
          <w:b w:val="0"/>
          <w:bCs/>
          <w:color w:val="auto"/>
          <w:spacing w:val="80"/>
          <w:kern w:val="0"/>
          <w:sz w:val="72"/>
          <w:szCs w:val="72"/>
          <w:highlight w:val="none"/>
        </w:rPr>
      </w:pPr>
    </w:p>
    <w:p w14:paraId="1B112416">
      <w:pPr>
        <w:widowControl/>
        <w:spacing w:line="360" w:lineRule="auto"/>
        <w:rPr>
          <w:rFonts w:hint="eastAsia" w:ascii="仿宋" w:hAnsi="仿宋" w:eastAsia="仿宋" w:cs="仿宋"/>
          <w:b w:val="0"/>
          <w:bCs/>
          <w:color w:val="auto"/>
          <w:spacing w:val="80"/>
          <w:kern w:val="0"/>
          <w:sz w:val="72"/>
          <w:szCs w:val="72"/>
          <w:highlight w:val="none"/>
        </w:rPr>
      </w:pPr>
    </w:p>
    <w:p w14:paraId="2D9ACFB2">
      <w:pPr>
        <w:widowControl/>
        <w:tabs>
          <w:tab w:val="center" w:pos="4808"/>
          <w:tab w:val="left" w:pos="8065"/>
        </w:tabs>
        <w:spacing w:line="360" w:lineRule="auto"/>
        <w:jc w:val="center"/>
        <w:rPr>
          <w:rFonts w:hint="eastAsia" w:ascii="仿宋" w:hAnsi="仿宋" w:eastAsia="仿宋" w:cs="仿宋"/>
          <w:b w:val="0"/>
          <w:bCs/>
          <w:color w:val="auto"/>
          <w:spacing w:val="0"/>
          <w:kern w:val="0"/>
          <w:sz w:val="44"/>
          <w:szCs w:val="44"/>
          <w:highlight w:val="none"/>
          <w:u w:val="none"/>
          <w:lang w:val="en-US" w:eastAsia="zh-CN"/>
        </w:rPr>
      </w:pPr>
      <w:r>
        <w:rPr>
          <w:rFonts w:hint="eastAsia" w:ascii="仿宋" w:hAnsi="仿宋" w:eastAsia="仿宋" w:cs="仿宋"/>
          <w:b w:val="0"/>
          <w:bCs/>
          <w:color w:val="auto"/>
          <w:spacing w:val="0"/>
          <w:kern w:val="0"/>
          <w:sz w:val="44"/>
          <w:szCs w:val="44"/>
          <w:highlight w:val="none"/>
          <w:u w:val="none"/>
          <w:lang w:val="en-US" w:eastAsia="zh-CN"/>
        </w:rPr>
        <w:t>UPS250930采购项目</w:t>
      </w:r>
    </w:p>
    <w:p w14:paraId="4617CC62">
      <w:pPr>
        <w:widowControl/>
        <w:tabs>
          <w:tab w:val="center" w:pos="4808"/>
          <w:tab w:val="left" w:pos="8065"/>
        </w:tabs>
        <w:spacing w:line="360" w:lineRule="auto"/>
        <w:jc w:val="left"/>
        <w:rPr>
          <w:rFonts w:hint="eastAsia" w:ascii="仿宋" w:hAnsi="仿宋" w:eastAsia="仿宋" w:cs="仿宋"/>
          <w:b w:val="0"/>
          <w:bCs/>
          <w:color w:val="auto"/>
          <w:spacing w:val="80"/>
          <w:kern w:val="0"/>
          <w:sz w:val="72"/>
          <w:szCs w:val="72"/>
          <w:highlight w:val="none"/>
          <w:lang w:eastAsia="zh-CN"/>
        </w:rPr>
      </w:pPr>
      <w:r>
        <w:rPr>
          <w:rFonts w:hint="eastAsia" w:ascii="仿宋" w:hAnsi="仿宋" w:eastAsia="仿宋" w:cs="仿宋"/>
          <w:b w:val="0"/>
          <w:bCs/>
          <w:color w:val="auto"/>
          <w:spacing w:val="80"/>
          <w:kern w:val="0"/>
          <w:sz w:val="72"/>
          <w:szCs w:val="72"/>
          <w:highlight w:val="none"/>
          <w:lang w:eastAsia="zh-CN"/>
        </w:rPr>
        <w:tab/>
      </w:r>
    </w:p>
    <w:p w14:paraId="0C75DC95">
      <w:pPr>
        <w:widowControl/>
        <w:tabs>
          <w:tab w:val="center" w:pos="4808"/>
          <w:tab w:val="left" w:pos="8065"/>
        </w:tabs>
        <w:spacing w:line="360" w:lineRule="auto"/>
        <w:jc w:val="center"/>
        <w:rPr>
          <w:rFonts w:hint="eastAsia" w:ascii="仿宋" w:hAnsi="仿宋" w:eastAsia="仿宋" w:cs="仿宋"/>
          <w:b w:val="0"/>
          <w:bCs/>
          <w:color w:val="auto"/>
          <w:sz w:val="30"/>
          <w:szCs w:val="30"/>
          <w:highlight w:val="none"/>
        </w:rPr>
      </w:pPr>
      <w:r>
        <w:rPr>
          <w:rFonts w:hint="eastAsia" w:ascii="仿宋" w:hAnsi="仿宋" w:eastAsia="仿宋" w:cs="仿宋"/>
          <w:b w:val="0"/>
          <w:bCs/>
          <w:color w:val="auto"/>
          <w:spacing w:val="80"/>
          <w:kern w:val="0"/>
          <w:sz w:val="72"/>
          <w:szCs w:val="72"/>
          <w:highlight w:val="none"/>
          <w:lang w:eastAsia="zh-CN"/>
        </w:rPr>
        <w:t>询比价</w:t>
      </w:r>
      <w:r>
        <w:rPr>
          <w:rFonts w:hint="eastAsia" w:ascii="仿宋" w:hAnsi="仿宋" w:eastAsia="仿宋" w:cs="仿宋"/>
          <w:b w:val="0"/>
          <w:bCs/>
          <w:color w:val="auto"/>
          <w:spacing w:val="80"/>
          <w:kern w:val="0"/>
          <w:sz w:val="72"/>
          <w:szCs w:val="72"/>
          <w:highlight w:val="none"/>
        </w:rPr>
        <w:t>采购文件</w:t>
      </w:r>
    </w:p>
    <w:p w14:paraId="2B17399D">
      <w:pPr>
        <w:pStyle w:val="323"/>
        <w:snapToGrid w:val="0"/>
        <w:spacing w:before="120" w:line="360" w:lineRule="auto"/>
        <w:ind w:left="967" w:leftChars="403" w:firstLine="423" w:firstLineChars="141"/>
        <w:rPr>
          <w:rFonts w:hint="eastAsia" w:ascii="仿宋" w:hAnsi="仿宋" w:eastAsia="仿宋" w:cs="仿宋"/>
          <w:b w:val="0"/>
          <w:bCs/>
          <w:color w:val="auto"/>
          <w:sz w:val="30"/>
          <w:szCs w:val="30"/>
          <w:highlight w:val="none"/>
        </w:rPr>
      </w:pPr>
    </w:p>
    <w:p w14:paraId="4AF94C92">
      <w:pPr>
        <w:pStyle w:val="323"/>
        <w:snapToGrid w:val="0"/>
        <w:spacing w:before="120" w:line="360" w:lineRule="auto"/>
        <w:ind w:left="967" w:leftChars="403" w:firstLine="423" w:firstLineChars="141"/>
        <w:rPr>
          <w:rFonts w:hint="eastAsia" w:ascii="仿宋" w:hAnsi="仿宋" w:eastAsia="仿宋" w:cs="仿宋"/>
          <w:b w:val="0"/>
          <w:bCs/>
          <w:color w:val="auto"/>
          <w:sz w:val="30"/>
          <w:szCs w:val="30"/>
          <w:highlight w:val="none"/>
        </w:rPr>
      </w:pPr>
    </w:p>
    <w:p w14:paraId="24DFEFCC">
      <w:pPr>
        <w:pStyle w:val="323"/>
        <w:snapToGrid w:val="0"/>
        <w:spacing w:before="120" w:line="360" w:lineRule="auto"/>
        <w:ind w:left="967" w:leftChars="403" w:firstLine="423" w:firstLineChars="141"/>
        <w:rPr>
          <w:rFonts w:hint="eastAsia" w:ascii="仿宋" w:hAnsi="仿宋" w:eastAsia="仿宋" w:cs="仿宋"/>
          <w:b w:val="0"/>
          <w:bCs/>
          <w:color w:val="auto"/>
          <w:sz w:val="30"/>
          <w:szCs w:val="30"/>
          <w:highlight w:val="none"/>
        </w:rPr>
      </w:pPr>
    </w:p>
    <w:p w14:paraId="5ED1D1C5">
      <w:pPr>
        <w:pStyle w:val="323"/>
        <w:snapToGrid w:val="0"/>
        <w:spacing w:before="120" w:line="360" w:lineRule="auto"/>
        <w:rPr>
          <w:rFonts w:hint="eastAsia" w:ascii="仿宋" w:hAnsi="仿宋" w:eastAsia="仿宋" w:cs="仿宋"/>
          <w:b w:val="0"/>
          <w:bCs/>
          <w:color w:val="auto"/>
          <w:sz w:val="30"/>
          <w:szCs w:val="30"/>
          <w:highlight w:val="none"/>
        </w:rPr>
      </w:pPr>
      <w:r>
        <w:rPr>
          <w:rFonts w:hint="eastAsia" w:ascii="仿宋" w:hAnsi="仿宋" w:eastAsia="仿宋" w:cs="仿宋"/>
          <w:b w:val="0"/>
          <w:bCs/>
          <w:color w:val="auto"/>
          <w:sz w:val="30"/>
          <w:szCs w:val="30"/>
          <w:highlight w:val="none"/>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4379"/>
      </w:tblGrid>
      <w:tr w14:paraId="79B2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2443" w:type="dxa"/>
            <w:tcBorders>
              <w:top w:val="nil"/>
              <w:left w:val="nil"/>
              <w:bottom w:val="nil"/>
              <w:right w:val="nil"/>
            </w:tcBorders>
            <w:vAlign w:val="center"/>
          </w:tcPr>
          <w:p w14:paraId="76F836CE">
            <w:pPr>
              <w:tabs>
                <w:tab w:val="left" w:pos="4840"/>
              </w:tabs>
              <w:autoSpaceDE w:val="0"/>
              <w:autoSpaceDN w:val="0"/>
              <w:adjustRightInd w:val="0"/>
              <w:spacing w:line="240" w:lineRule="auto"/>
              <w:jc w:val="distribute"/>
              <w:rPr>
                <w:rStyle w:val="324"/>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 购 人：</w:t>
            </w:r>
          </w:p>
        </w:tc>
        <w:tc>
          <w:tcPr>
            <w:tcW w:w="4379" w:type="dxa"/>
            <w:tcBorders>
              <w:top w:val="nil"/>
              <w:left w:val="nil"/>
              <w:bottom w:val="nil"/>
              <w:right w:val="nil"/>
            </w:tcBorders>
            <w:vAlign w:val="center"/>
          </w:tcPr>
          <w:p w14:paraId="362707FB">
            <w:pPr>
              <w:keepNext w:val="0"/>
              <w:keepLines w:val="0"/>
              <w:pageBreakBefore w:val="0"/>
              <w:widowControl w:val="0"/>
              <w:tabs>
                <w:tab w:val="left" w:pos="4840"/>
              </w:tabs>
              <w:kinsoku/>
              <w:wordWrap/>
              <w:overflowPunct/>
              <w:topLinePunct w:val="0"/>
              <w:autoSpaceDE w:val="0"/>
              <w:autoSpaceDN w:val="0"/>
              <w:bidi w:val="0"/>
              <w:adjustRightInd w:val="0"/>
              <w:snapToGrid/>
              <w:spacing w:line="240" w:lineRule="auto"/>
              <w:jc w:val="distribute"/>
              <w:textAlignment w:val="auto"/>
              <w:rPr>
                <w:rStyle w:val="324"/>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山信软件股份有限公司</w:t>
            </w:r>
          </w:p>
        </w:tc>
      </w:tr>
      <w:tr w14:paraId="4E61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2443" w:type="dxa"/>
            <w:tcBorders>
              <w:top w:val="nil"/>
              <w:left w:val="nil"/>
              <w:bottom w:val="nil"/>
              <w:right w:val="nil"/>
            </w:tcBorders>
            <w:vAlign w:val="center"/>
          </w:tcPr>
          <w:p w14:paraId="07419286">
            <w:pPr>
              <w:tabs>
                <w:tab w:val="left" w:pos="4840"/>
              </w:tabs>
              <w:autoSpaceDE w:val="0"/>
              <w:autoSpaceDN w:val="0"/>
              <w:adjustRightInd w:val="0"/>
              <w:spacing w:line="240" w:lineRule="auto"/>
              <w:jc w:val="distribute"/>
              <w:rPr>
                <w:rStyle w:val="324"/>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采购代理机构：</w:t>
            </w:r>
          </w:p>
        </w:tc>
        <w:tc>
          <w:tcPr>
            <w:tcW w:w="4379" w:type="dxa"/>
            <w:tcBorders>
              <w:top w:val="nil"/>
              <w:left w:val="nil"/>
              <w:bottom w:val="nil"/>
              <w:right w:val="nil"/>
            </w:tcBorders>
            <w:vAlign w:val="center"/>
          </w:tcPr>
          <w:p w14:paraId="668298EC">
            <w:pPr>
              <w:keepNext w:val="0"/>
              <w:keepLines w:val="0"/>
              <w:pageBreakBefore w:val="0"/>
              <w:widowControl w:val="0"/>
              <w:tabs>
                <w:tab w:val="left" w:pos="4840"/>
              </w:tabs>
              <w:kinsoku/>
              <w:wordWrap/>
              <w:overflowPunct/>
              <w:topLinePunct w:val="0"/>
              <w:autoSpaceDE w:val="0"/>
              <w:autoSpaceDN w:val="0"/>
              <w:bidi w:val="0"/>
              <w:adjustRightInd w:val="0"/>
              <w:snapToGrid/>
              <w:spacing w:line="240" w:lineRule="auto"/>
              <w:jc w:val="distribute"/>
              <w:textAlignment w:val="auto"/>
              <w:rPr>
                <w:rStyle w:val="324"/>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山东鲁冶项目管理有限公司</w:t>
            </w:r>
          </w:p>
        </w:tc>
      </w:tr>
    </w:tbl>
    <w:p w14:paraId="7ED085DB">
      <w:pPr>
        <w:tabs>
          <w:tab w:val="left" w:pos="4840"/>
        </w:tabs>
        <w:autoSpaceDE w:val="0"/>
        <w:autoSpaceDN w:val="0"/>
        <w:adjustRightInd w:val="0"/>
        <w:spacing w:before="319" w:beforeLines="100" w:line="480" w:lineRule="auto"/>
        <w:jc w:val="both"/>
        <w:rPr>
          <w:rFonts w:hint="eastAsia" w:ascii="仿宋" w:hAnsi="仿宋" w:eastAsia="仿宋" w:cs="仿宋"/>
          <w:color w:val="auto"/>
          <w:sz w:val="36"/>
          <w:szCs w:val="36"/>
          <w:highlight w:val="none"/>
        </w:rPr>
      </w:pPr>
    </w:p>
    <w:p w14:paraId="26449EA8">
      <w:pPr>
        <w:tabs>
          <w:tab w:val="left" w:pos="4840"/>
        </w:tabs>
        <w:autoSpaceDE w:val="0"/>
        <w:autoSpaceDN w:val="0"/>
        <w:adjustRightInd w:val="0"/>
        <w:spacing w:before="319" w:beforeLines="100" w:line="48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2025年</w:t>
      </w:r>
      <w:r>
        <w:rPr>
          <w:rFonts w:hint="eastAsia" w:ascii="仿宋" w:hAnsi="仿宋" w:eastAsia="仿宋" w:cs="仿宋"/>
          <w:color w:val="auto"/>
          <w:sz w:val="36"/>
          <w:szCs w:val="36"/>
          <w:highlight w:val="none"/>
          <w:lang w:val="en-US" w:eastAsia="zh-CN"/>
        </w:rPr>
        <w:t>9</w:t>
      </w:r>
      <w:r>
        <w:rPr>
          <w:rFonts w:hint="eastAsia" w:ascii="仿宋" w:hAnsi="仿宋" w:eastAsia="仿宋" w:cs="仿宋"/>
          <w:color w:val="auto"/>
          <w:sz w:val="36"/>
          <w:szCs w:val="36"/>
          <w:highlight w:val="none"/>
        </w:rPr>
        <w:t>月</w:t>
      </w:r>
    </w:p>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UPS250930采购项目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39B47BE6">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UPS250930采购项目</w:t>
      </w:r>
    </w:p>
    <w:p w14:paraId="64A9A91D">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LYZB202509241J</w:t>
      </w:r>
    </w:p>
    <w:p w14:paraId="6AB9359F">
      <w:pPr>
        <w:pStyle w:val="38"/>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1"/>
        <w:tblW w:w="51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1"/>
        <w:gridCol w:w="762"/>
        <w:gridCol w:w="1866"/>
        <w:gridCol w:w="1023"/>
        <w:gridCol w:w="1068"/>
        <w:gridCol w:w="1572"/>
        <w:gridCol w:w="246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trPr>
        <w:tc>
          <w:tcPr>
            <w:tcW w:w="390" w:type="pct"/>
            <w:tcBorders>
              <w:top w:val="single" w:color="auto" w:sz="4" w:space="0"/>
              <w:left w:val="single" w:color="000000" w:sz="8" w:space="0"/>
              <w:bottom w:val="single" w:color="000000" w:sz="8"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01" w:type="pct"/>
            <w:tcBorders>
              <w:top w:val="single" w:color="000000" w:sz="8" w:space="0"/>
              <w:left w:val="nil"/>
              <w:bottom w:val="single" w:color="000000" w:sz="8"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982" w:type="pct"/>
            <w:tcBorders>
              <w:top w:val="single" w:color="000000" w:sz="8" w:space="0"/>
              <w:left w:val="nil"/>
              <w:bottom w:val="single" w:color="000000" w:sz="8"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38" w:type="pct"/>
            <w:tcBorders>
              <w:top w:val="single" w:color="000000" w:sz="8" w:space="0"/>
              <w:left w:val="nil"/>
              <w:bottom w:val="single" w:color="000000" w:sz="8"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562" w:type="pct"/>
            <w:tcBorders>
              <w:top w:val="single" w:color="000000" w:sz="8" w:space="0"/>
              <w:left w:val="nil"/>
              <w:bottom w:val="single" w:color="000000" w:sz="8"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28" w:type="pct"/>
            <w:tcBorders>
              <w:top w:val="single" w:color="000000" w:sz="8" w:space="0"/>
              <w:left w:val="nil"/>
              <w:bottom w:val="nil"/>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1295" w:type="pct"/>
            <w:tcBorders>
              <w:top w:val="single" w:color="000000" w:sz="8" w:space="0"/>
              <w:left w:val="nil"/>
              <w:bottom w:val="nil"/>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390" w:type="pct"/>
            <w:tcBorders>
              <w:top w:val="nil"/>
              <w:left w:val="single" w:color="000000" w:sz="8" w:space="0"/>
              <w:bottom w:val="single" w:color="000000" w:sz="8" w:space="0"/>
              <w:right w:val="single" w:color="000000" w:sz="8"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1" w:type="pct"/>
            <w:tcBorders>
              <w:top w:val="single" w:color="000000" w:sz="8" w:space="0"/>
              <w:left w:val="nil"/>
              <w:bottom w:val="single" w:color="000000" w:sz="8" w:space="0"/>
              <w:right w:val="single" w:color="000000" w:sz="8" w:space="0"/>
            </w:tcBorders>
            <w:noWrap w:val="0"/>
            <w:vAlign w:val="center"/>
          </w:tcPr>
          <w:p w14:paraId="11DE62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UPS</w:t>
            </w:r>
          </w:p>
        </w:tc>
        <w:tc>
          <w:tcPr>
            <w:tcW w:w="982" w:type="pct"/>
            <w:tcBorders>
              <w:top w:val="single" w:color="000000" w:sz="8" w:space="0"/>
              <w:left w:val="nil"/>
              <w:bottom w:val="single" w:color="000000" w:sz="8" w:space="0"/>
              <w:right w:val="single" w:color="000000" w:sz="8" w:space="0"/>
            </w:tcBorders>
            <w:noWrap w:val="0"/>
            <w:vAlign w:val="center"/>
          </w:tcPr>
          <w:p w14:paraId="5233ED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HMM3006-30MDT  6KVA/0.5h</w:t>
            </w:r>
          </w:p>
        </w:tc>
        <w:tc>
          <w:tcPr>
            <w:tcW w:w="538" w:type="pct"/>
            <w:tcBorders>
              <w:top w:val="single" w:color="000000" w:sz="8" w:space="0"/>
              <w:left w:val="nil"/>
              <w:bottom w:val="single" w:color="000000" w:sz="8" w:space="0"/>
              <w:right w:val="single" w:color="000000" w:sz="8" w:space="0"/>
            </w:tcBorders>
            <w:noWrap w:val="0"/>
            <w:vAlign w:val="center"/>
          </w:tcPr>
          <w:p w14:paraId="447C51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台</w:t>
            </w:r>
          </w:p>
        </w:tc>
        <w:tc>
          <w:tcPr>
            <w:tcW w:w="562" w:type="pct"/>
            <w:tcBorders>
              <w:top w:val="single" w:color="000000" w:sz="8" w:space="0"/>
              <w:left w:val="nil"/>
              <w:bottom w:val="single" w:color="000000" w:sz="8" w:space="0"/>
              <w:right w:val="single" w:color="000000" w:sz="8" w:space="0"/>
            </w:tcBorders>
            <w:noWrap w:val="0"/>
            <w:vAlign w:val="center"/>
          </w:tcPr>
          <w:p w14:paraId="7C24F4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3</w:t>
            </w:r>
          </w:p>
        </w:tc>
        <w:tc>
          <w:tcPr>
            <w:tcW w:w="828" w:type="pct"/>
            <w:tcBorders>
              <w:top w:val="single" w:color="000000" w:sz="8" w:space="0"/>
              <w:left w:val="single" w:color="000000" w:sz="8" w:space="0"/>
              <w:bottom w:val="single" w:color="000000" w:sz="8" w:space="0"/>
              <w:right w:val="single" w:color="000000" w:sz="8" w:space="0"/>
            </w:tcBorders>
            <w:noWrap w:val="0"/>
            <w:vAlign w:val="center"/>
          </w:tcPr>
          <w:p w14:paraId="59FD5C6A">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2025/10/18</w:t>
            </w:r>
          </w:p>
        </w:tc>
        <w:tc>
          <w:tcPr>
            <w:tcW w:w="1295" w:type="pct"/>
            <w:tcBorders>
              <w:top w:val="single" w:color="000000" w:sz="8" w:space="0"/>
              <w:left w:val="nil"/>
              <w:bottom w:val="single" w:color="000000" w:sz="8" w:space="0"/>
              <w:right w:val="single" w:color="000000" w:sz="8" w:space="0"/>
            </w:tcBorders>
            <w:noWrap w:val="0"/>
            <w:vAlign w:val="bottom"/>
          </w:tcPr>
          <w:p w14:paraId="1B04D86C">
            <w:pPr>
              <w:jc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rPr>
              <w:t>严格按照发寻物料型规报价，接受同品牌的升级替代产品</w:t>
            </w:r>
            <w:r>
              <w:rPr>
                <w:rFonts w:hint="eastAsia" w:ascii="仿宋" w:hAnsi="仿宋" w:eastAsia="仿宋" w:cs="仿宋"/>
                <w:i w:val="0"/>
                <w:iCs w:val="0"/>
                <w:color w:val="000000"/>
                <w:sz w:val="24"/>
                <w:szCs w:val="24"/>
                <w:u w:val="none"/>
                <w:lang w:eastAsia="zh-CN"/>
              </w:rPr>
              <w:t>。</w:t>
            </w:r>
          </w:p>
        </w:tc>
      </w:tr>
    </w:tbl>
    <w:p w14:paraId="1E784BB9">
      <w:pPr>
        <w:pStyle w:val="37"/>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36397F10">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b/>
          <w:bCs/>
          <w:color w:val="auto"/>
          <w:kern w:val="0"/>
          <w:sz w:val="24"/>
          <w:szCs w:val="24"/>
          <w:highlight w:val="none"/>
          <w:u w:val="none"/>
          <w:shd w:val="clear" w:color="auto" w:fill="FFFFFF"/>
          <w:lang w:val="en-US" w:eastAsia="zh-CN"/>
        </w:rPr>
        <w:t>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2BBB6366">
      <w:pPr>
        <w:pStyle w:val="196"/>
        <w:keepNext w:val="0"/>
        <w:keepLines w:val="0"/>
        <w:pageBreakBefore w:val="0"/>
        <w:widowControl/>
        <w:numPr>
          <w:ilvl w:val="0"/>
          <w:numId w:val="0"/>
        </w:numPr>
        <w:kinsoku/>
        <w:wordWrap/>
        <w:overflowPunct/>
        <w:topLinePunct w:val="0"/>
        <w:autoSpaceDE/>
        <w:autoSpaceDN/>
        <w:bidi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1）供应商必须是在中华人民共和国境内注册并取得营业执照的独立法人。</w:t>
      </w:r>
    </w:p>
    <w:p w14:paraId="49F962B2">
      <w:pPr>
        <w:pStyle w:val="196"/>
        <w:keepNext w:val="0"/>
        <w:keepLines w:val="0"/>
        <w:pageBreakBefore w:val="0"/>
        <w:widowControl/>
        <w:numPr>
          <w:ilvl w:val="0"/>
          <w:numId w:val="0"/>
        </w:numPr>
        <w:kinsoku/>
        <w:wordWrap/>
        <w:overflowPunct/>
        <w:topLinePunct w:val="0"/>
        <w:autoSpaceDE/>
        <w:autoSpaceDN/>
        <w:bidi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供应商应正常依法纳税和缴纳社保资金；具备健全的财务会计制度和良好财务状况、商业信誉；近三年内经营活动中无重大违法记录，没有处于责令停业，财产接管、冻结、破产状态；未被最高人民法院在“信用中国”网站（www.creditchina.gov.cn）或各级信用信息共享平台中列入失信被执行人名单。</w:t>
      </w:r>
    </w:p>
    <w:p w14:paraId="10C44C26">
      <w:pPr>
        <w:keepNext w:val="0"/>
        <w:keepLines w:val="0"/>
        <w:pageBreakBefore w:val="0"/>
        <w:widowControl/>
        <w:numPr>
          <w:numId w:val="0"/>
        </w:numPr>
        <w:kinsoku/>
        <w:wordWrap/>
        <w:overflowPunct/>
        <w:topLinePunct w:val="0"/>
        <w:autoSpaceDE/>
        <w:autoSpaceDN/>
        <w:bidi w:val="0"/>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3）注册资金为200万元。</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 0元，供应商报名后无需缴费，自行下载采购文件，报名时间截止2025年10月13日17：00前。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网上报价、平台上传盖章扫描版响应文件，网上上传响应文件的截止时间（评标时间）为2025年10月14日9：00分，对逾期上传或未上传的，不予受理</w:t>
      </w:r>
      <w:r>
        <w:rPr>
          <w:rFonts w:hint="eastAsia" w:ascii="仿宋" w:hAnsi="仿宋" w:eastAsia="仿宋" w:cs="仿宋"/>
          <w:bCs/>
          <w:color w:val="auto"/>
          <w:sz w:val="24"/>
          <w:szCs w:val="24"/>
          <w:highlight w:val="none"/>
          <w:lang w:val="en-US" w:eastAsia="zh-CN"/>
        </w:rPr>
        <w:t xml:space="preserve"> 。</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color w:val="auto"/>
          <w:kern w:val="0"/>
          <w:sz w:val="24"/>
          <w:szCs w:val="24"/>
          <w:highlight w:val="none"/>
          <w:u w:val="none"/>
          <w:shd w:val="clear" w:color="auto" w:fill="FFFFFF"/>
          <w:lang w:val="en-US" w:eastAsia="zh-CN"/>
        </w:rPr>
        <w:t xml:space="preserve"> 山信软件股份有限公司</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23A4F33E">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秦博 15313556637</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8"/>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8"/>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lang w:eastAsia="zh-CN"/>
        </w:rPr>
      </w:pPr>
      <w:r>
        <w:rPr>
          <w:rFonts w:hint="eastAsia" w:ascii="仿宋" w:hAnsi="仿宋" w:eastAsia="仿宋" w:cs="仿宋"/>
          <w:bCs/>
          <w:color w:val="auto"/>
          <w:w w:val="100"/>
          <w:kern w:val="2"/>
          <w:szCs w:val="24"/>
          <w:highlight w:val="none"/>
        </w:rPr>
        <w:t>山东钢铁集团有限公司招标采购与拍卖管理信息平台（</w:t>
      </w:r>
      <w:r>
        <w:rPr>
          <w:rFonts w:hint="eastAsia" w:ascii="仿宋" w:hAnsi="仿宋" w:eastAsia="仿宋" w:cs="仿宋"/>
          <w:color w:val="auto"/>
          <w:w w:val="100"/>
          <w:highlight w:val="none"/>
        </w:rPr>
        <w:fldChar w:fldCharType="begin"/>
      </w:r>
      <w:r>
        <w:rPr>
          <w:rFonts w:hint="eastAsia" w:ascii="仿宋" w:hAnsi="仿宋" w:eastAsia="仿宋" w:cs="仿宋"/>
          <w:color w:val="auto"/>
          <w:w w:val="100"/>
          <w:highlight w:val="none"/>
        </w:rPr>
        <w:instrText xml:space="preserve"> HYPERLINK "http://bams.shansteelgroup.com" </w:instrText>
      </w:r>
      <w:r>
        <w:rPr>
          <w:rFonts w:hint="eastAsia" w:ascii="仿宋" w:hAnsi="仿宋" w:eastAsia="仿宋" w:cs="仿宋"/>
          <w:color w:val="auto"/>
          <w:w w:val="100"/>
          <w:highlight w:val="none"/>
        </w:rPr>
        <w:fldChar w:fldCharType="separate"/>
      </w:r>
      <w:r>
        <w:rPr>
          <w:rFonts w:hint="eastAsia" w:ascii="仿宋" w:hAnsi="仿宋" w:eastAsia="仿宋" w:cs="仿宋"/>
          <w:bCs/>
          <w:color w:val="auto"/>
          <w:w w:val="100"/>
          <w:kern w:val="2"/>
          <w:szCs w:val="24"/>
          <w:highlight w:val="none"/>
        </w:rPr>
        <w:t>http://bams.shansteelgroup.com</w:t>
      </w:r>
      <w:r>
        <w:rPr>
          <w:rFonts w:hint="eastAsia" w:ascii="仿宋" w:hAnsi="仿宋" w:eastAsia="仿宋" w:cs="仿宋"/>
          <w:bCs/>
          <w:color w:val="auto"/>
          <w:w w:val="100"/>
          <w:kern w:val="2"/>
          <w:szCs w:val="24"/>
          <w:highlight w:val="none"/>
        </w:rPr>
        <w:fldChar w:fldCharType="end"/>
      </w:r>
      <w:r>
        <w:rPr>
          <w:rFonts w:hint="eastAsia" w:ascii="仿宋" w:hAnsi="仿宋" w:eastAsia="仿宋" w:cs="仿宋"/>
          <w:bCs/>
          <w:color w:val="auto"/>
          <w:w w:val="100"/>
          <w:kern w:val="2"/>
          <w:szCs w:val="24"/>
          <w:highlight w:val="none"/>
        </w:rPr>
        <w:t>）</w:t>
      </w:r>
      <w:r>
        <w:rPr>
          <w:rFonts w:hint="eastAsia" w:ascii="仿宋" w:hAnsi="仿宋" w:eastAsia="仿宋" w:cs="仿宋"/>
          <w:bCs/>
          <w:color w:val="auto"/>
          <w:w w:val="100"/>
          <w:kern w:val="2"/>
          <w:szCs w:val="24"/>
          <w:highlight w:val="none"/>
          <w:lang w:eastAsia="zh-CN"/>
        </w:rPr>
        <w:t>、中国采购与招标网</w:t>
      </w:r>
    </w:p>
    <w:p w14:paraId="2DF53EE7">
      <w:pPr>
        <w:pStyle w:val="38"/>
        <w:spacing w:beforeAutospacing="0" w:afterAutospacing="0" w:line="360" w:lineRule="auto"/>
        <w:jc w:val="left"/>
        <w:rPr>
          <w:rFonts w:hint="eastAsia" w:ascii="仿宋" w:hAnsi="仿宋" w:eastAsia="仿宋" w:cs="仿宋"/>
          <w:b w:val="0"/>
          <w:bCs/>
          <w:color w:val="auto"/>
          <w:kern w:val="2"/>
          <w:szCs w:val="24"/>
          <w:highlight w:val="none"/>
          <w:lang w:eastAsia="zh-CN"/>
        </w:rPr>
      </w:pPr>
      <w:r>
        <w:rPr>
          <w:rFonts w:hint="eastAsia" w:ascii="仿宋" w:hAnsi="仿宋" w:eastAsia="仿宋" w:cs="仿宋"/>
          <w:bCs/>
          <w:color w:val="auto"/>
          <w:w w:val="100"/>
          <w:kern w:val="2"/>
          <w:szCs w:val="24"/>
          <w:highlight w:val="non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lang w:eastAsia="zh-CN"/>
        </w:rPr>
        <w:t>。</w:t>
      </w:r>
    </w:p>
    <w:p w14:paraId="06BAB2A3">
      <w:pPr>
        <w:pStyle w:val="38"/>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6"/>
          <w:rFonts w:hint="eastAsia" w:ascii="仿宋" w:hAnsi="仿宋" w:eastAsia="仿宋" w:cs="仿宋"/>
          <w:b/>
          <w:bCs/>
          <w:sz w:val="28"/>
          <w:szCs w:val="28"/>
          <w:lang w:val="en-US" w:eastAsia="zh-CN"/>
        </w:rPr>
        <w:t>http://bams.shansteelgroup.com</w:t>
      </w:r>
      <w:r>
        <w:rPr>
          <w:rStyle w:val="46"/>
          <w:rFonts w:hint="eastAsia" w:ascii="仿宋" w:hAnsi="仿宋" w:eastAsia="仿宋" w:cs="仿宋"/>
          <w:b w:val="0"/>
          <w:bCs w:val="0"/>
          <w:color w:val="auto"/>
          <w:sz w:val="28"/>
          <w:szCs w:val="28"/>
          <w:u w:val="none"/>
          <w:lang w:val="en-US" w:eastAsia="zh-CN"/>
        </w:rPr>
        <w:t>，</w:t>
      </w:r>
      <w:r>
        <w:rPr>
          <w:rStyle w:val="46"/>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14"/>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5"/>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6"/>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7"/>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01" w:right="1417" w:bottom="1531" w:left="1417" w:header="850" w:footer="992" w:gutter="0"/>
          <w:pgNumType w:fmt="decimal"/>
          <w:cols w:space="0" w:num="1"/>
          <w:rtlGutter w:val="0"/>
          <w:docGrid w:type="lines" w:linePitch="316"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8"/>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3360"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9"/>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20"/>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640" w:firstLineChars="36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A050F8F">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日</w:t>
      </w:r>
    </w:p>
    <w:p w14:paraId="572E4F00">
      <w:pPr>
        <w:jc w:val="center"/>
        <w:rPr>
          <w:rFonts w:hint="eastAsia" w:ascii="仿宋" w:hAnsi="仿宋" w:eastAsia="仿宋" w:cs="仿宋"/>
          <w:color w:val="auto"/>
          <w:highlight w:val="none"/>
          <w:lang w:val="en-US" w:eastAsia="zh-CN"/>
        </w:rPr>
        <w:sectPr>
          <w:footerReference r:id="rId6" w:type="default"/>
          <w:pgSz w:w="16838" w:h="11905" w:orient="landscape"/>
          <w:pgMar w:top="1417" w:right="1701" w:bottom="1417" w:left="1531" w:header="850" w:footer="992" w:gutter="0"/>
          <w:pgNumType w:fmt="decimal"/>
          <w:cols w:space="0" w:num="1"/>
          <w:rtlGutter w:val="0"/>
          <w:docGrid w:type="lines" w:linePitch="316" w:charSpace="0"/>
        </w:sectPr>
      </w:pPr>
      <w:r>
        <w:rPr>
          <w:rFonts w:hint="eastAsia" w:ascii="仿宋" w:hAnsi="仿宋" w:eastAsia="仿宋" w:cs="仿宋"/>
          <w:color w:val="auto"/>
          <w:highlight w:val="none"/>
          <w:lang w:val="en-US" w:eastAsia="zh-CN"/>
        </w:rPr>
        <w:br w:type="page"/>
      </w:r>
    </w:p>
    <w:p w14:paraId="3DEAB654">
      <w:pPr>
        <w:pStyle w:val="2"/>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第二部分  报价前须知</w:t>
      </w:r>
    </w:p>
    <w:tbl>
      <w:tblPr>
        <w:tblStyle w:val="41"/>
        <w:tblW w:w="90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1"/>
        <w:gridCol w:w="2825"/>
        <w:gridCol w:w="5548"/>
      </w:tblGrid>
      <w:tr w14:paraId="18063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BB49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序号</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F92B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条款名称</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BF2E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i w:val="0"/>
                <w:iCs w:val="0"/>
                <w:color w:val="000000"/>
                <w:kern w:val="2"/>
                <w:sz w:val="18"/>
                <w:szCs w:val="18"/>
                <w:u w:val="none"/>
                <w:lang w:val="en-US" w:eastAsia="zh-CN" w:bidi="ar-SA"/>
              </w:rPr>
            </w:pPr>
            <w:r>
              <w:rPr>
                <w:rFonts w:hint="eastAsia" w:ascii="仿宋" w:hAnsi="仿宋" w:eastAsia="仿宋" w:cs="仿宋"/>
                <w:b/>
                <w:bCs/>
                <w:i w:val="0"/>
                <w:iCs w:val="0"/>
                <w:color w:val="000000"/>
                <w:kern w:val="0"/>
                <w:sz w:val="18"/>
                <w:szCs w:val="18"/>
                <w:u w:val="none"/>
                <w:lang w:val="en-US" w:eastAsia="zh-CN" w:bidi="ar"/>
              </w:rPr>
              <w:t>条款内容</w:t>
            </w:r>
          </w:p>
        </w:tc>
      </w:tr>
      <w:tr w14:paraId="27B2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631" w:type="dxa"/>
            <w:tcBorders>
              <w:top w:val="single" w:color="000000" w:sz="4" w:space="0"/>
              <w:left w:val="single" w:color="000000" w:sz="4" w:space="0"/>
              <w:right w:val="single" w:color="000000" w:sz="4" w:space="0"/>
            </w:tcBorders>
            <w:shd w:val="clear" w:color="auto" w:fill="FFFFFF"/>
            <w:noWrap w:val="0"/>
            <w:vAlign w:val="center"/>
          </w:tcPr>
          <w:p w14:paraId="6C81F4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2825" w:type="dxa"/>
            <w:tcBorders>
              <w:top w:val="single" w:color="000000" w:sz="4" w:space="0"/>
              <w:left w:val="single" w:color="000000" w:sz="4" w:space="0"/>
              <w:right w:val="single" w:color="000000" w:sz="4" w:space="0"/>
            </w:tcBorders>
            <w:shd w:val="clear" w:color="auto" w:fill="FFFFFF"/>
            <w:noWrap w:val="0"/>
            <w:vAlign w:val="center"/>
          </w:tcPr>
          <w:p w14:paraId="13A4B79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采购方</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C49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山信软件股份有限公司</w:t>
            </w:r>
          </w:p>
        </w:tc>
      </w:tr>
      <w:tr w14:paraId="5FE20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09180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4AE5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询比价单名称</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269DA">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highlight w:val="none"/>
                <w:lang w:val="zh-CN" w:eastAsia="zh-CN" w:bidi="ar-SA"/>
              </w:rPr>
              <w:t>UPS</w:t>
            </w:r>
            <w:r>
              <w:rPr>
                <w:rFonts w:hint="eastAsia" w:ascii="仿宋" w:hAnsi="仿宋" w:eastAsia="仿宋" w:cs="仿宋"/>
                <w:kern w:val="2"/>
                <w:sz w:val="18"/>
                <w:szCs w:val="18"/>
                <w:highlight w:val="none"/>
                <w:lang w:val="en-US" w:eastAsia="zh-CN" w:bidi="ar-SA"/>
              </w:rPr>
              <w:t>250930采购项目</w:t>
            </w:r>
            <w:r>
              <w:rPr>
                <w:rFonts w:hint="eastAsia" w:ascii="仿宋" w:hAnsi="仿宋" w:eastAsia="仿宋" w:cs="仿宋"/>
                <w:kern w:val="2"/>
                <w:sz w:val="18"/>
                <w:szCs w:val="18"/>
                <w:highlight w:val="none"/>
                <w:lang w:val="zh-CN" w:eastAsia="zh-CN" w:bidi="ar-SA"/>
              </w:rPr>
              <w:t>（</w:t>
            </w:r>
            <w:r>
              <w:rPr>
                <w:rFonts w:hint="eastAsia" w:ascii="仿宋" w:hAnsi="仿宋" w:eastAsia="仿宋" w:cs="仿宋"/>
                <w:kern w:val="2"/>
                <w:sz w:val="18"/>
                <w:szCs w:val="18"/>
                <w:highlight w:val="none"/>
                <w:lang w:val="en-US" w:eastAsia="zh-CN" w:bidi="ar-SA"/>
              </w:rPr>
              <w:t>询单号：</w:t>
            </w:r>
            <w:r>
              <w:rPr>
                <w:rFonts w:hint="eastAsia" w:ascii="仿宋" w:hAnsi="仿宋" w:eastAsia="仿宋" w:cs="仿宋"/>
                <w:kern w:val="2"/>
                <w:sz w:val="18"/>
                <w:szCs w:val="18"/>
                <w:highlight w:val="none"/>
                <w:lang w:val="zh-CN" w:eastAsia="zh-CN" w:bidi="ar-SA"/>
              </w:rPr>
              <w:t>1918522509</w:t>
            </w:r>
            <w:r>
              <w:rPr>
                <w:rFonts w:hint="eastAsia" w:ascii="仿宋" w:hAnsi="仿宋" w:eastAsia="仿宋" w:cs="仿宋"/>
                <w:kern w:val="2"/>
                <w:sz w:val="18"/>
                <w:szCs w:val="18"/>
                <w:highlight w:val="none"/>
                <w:lang w:val="en-US" w:eastAsia="zh-CN" w:bidi="ar-SA"/>
              </w:rPr>
              <w:t>3084</w:t>
            </w:r>
            <w:r>
              <w:rPr>
                <w:rFonts w:hint="eastAsia" w:ascii="仿宋" w:hAnsi="仿宋" w:eastAsia="仿宋" w:cs="仿宋"/>
                <w:kern w:val="2"/>
                <w:sz w:val="18"/>
                <w:szCs w:val="18"/>
                <w:highlight w:val="none"/>
                <w:lang w:val="zh-CN" w:eastAsia="zh-CN" w:bidi="ar-SA"/>
              </w:rPr>
              <w:t>）</w:t>
            </w:r>
          </w:p>
        </w:tc>
      </w:tr>
      <w:tr w14:paraId="321A9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D7BB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0BE4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供应商报名条件</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AAF81">
            <w:pPr>
              <w:pStyle w:val="196"/>
              <w:numPr>
                <w:ilvl w:val="0"/>
                <w:numId w:val="0"/>
              </w:numP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1）供应商必须是在中华人民共和国境内注册并取得营业执照的独立法人。</w:t>
            </w:r>
          </w:p>
          <w:p w14:paraId="468ABDCD">
            <w:pPr>
              <w:pStyle w:val="196"/>
              <w:numPr>
                <w:ilvl w:val="0"/>
                <w:numId w:val="0"/>
              </w:numP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供应商应正常依法纳税和缴纳社保资金；具备健全的财务会计制度和良好财务状况、商业信誉；近三年内经营活动中无重大违法记录，没有处于责令停业，财产接管、冻结、破产状态；未被最高人民法院在“信用中国”网站（www.creditchina.gov.cn）或各级信用信息共享平台中列入失信被执行人名单。</w:t>
            </w:r>
          </w:p>
          <w:p w14:paraId="465ECF2B">
            <w:pPr>
              <w:pStyle w:val="196"/>
              <w:numPr>
                <w:ilvl w:val="0"/>
                <w:numId w:val="0"/>
              </w:numP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3）注册资金</w:t>
            </w:r>
            <w:r>
              <w:rPr>
                <w:rFonts w:hint="eastAsia" w:ascii="仿宋" w:hAnsi="仿宋" w:eastAsia="仿宋" w:cs="仿宋"/>
                <w:i w:val="0"/>
                <w:iCs w:val="0"/>
                <w:color w:val="auto"/>
                <w:kern w:val="0"/>
                <w:sz w:val="18"/>
                <w:szCs w:val="18"/>
                <w:highlight w:val="none"/>
                <w:u w:val="none"/>
                <w:lang w:val="en-US" w:eastAsia="zh-CN" w:bidi="ar"/>
              </w:rPr>
              <w:t>为200万</w:t>
            </w:r>
            <w:r>
              <w:rPr>
                <w:rFonts w:hint="eastAsia" w:ascii="仿宋" w:hAnsi="仿宋" w:eastAsia="仿宋" w:cs="仿宋"/>
                <w:i w:val="0"/>
                <w:iCs w:val="0"/>
                <w:color w:val="auto"/>
                <w:kern w:val="0"/>
                <w:sz w:val="18"/>
                <w:szCs w:val="18"/>
                <w:u w:val="none"/>
                <w:lang w:val="en-US" w:eastAsia="zh-CN" w:bidi="ar"/>
              </w:rPr>
              <w:t>元。</w:t>
            </w:r>
          </w:p>
        </w:tc>
      </w:tr>
      <w:tr w14:paraId="593B4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A4AE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1589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资质要求</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F2C331">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18"/>
                <w:szCs w:val="18"/>
                <w:highlight w:val="yellow"/>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无</w:t>
            </w:r>
          </w:p>
        </w:tc>
      </w:tr>
      <w:tr w14:paraId="7E7E8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6EDB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2B43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业绩证明</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13DA9">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18"/>
                <w:szCs w:val="18"/>
                <w:highlight w:val="yellow"/>
                <w:u w:val="none"/>
                <w:lang w:val="en-US" w:eastAsia="zh-CN" w:bidi="ar"/>
              </w:rPr>
            </w:pPr>
            <w:r>
              <w:rPr>
                <w:rFonts w:hint="eastAsia" w:ascii="仿宋" w:hAnsi="仿宋" w:eastAsia="仿宋" w:cs="仿宋"/>
                <w:color w:val="auto"/>
                <w:sz w:val="18"/>
                <w:szCs w:val="18"/>
                <w:lang w:val="en-US" w:eastAsia="zh-CN"/>
              </w:rPr>
              <w:t>无</w:t>
            </w:r>
          </w:p>
        </w:tc>
      </w:tr>
      <w:tr w14:paraId="48CA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4ED9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DD491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响应文件格式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78E05B">
            <w:pPr>
              <w:pStyle w:val="19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见附件1</w:t>
            </w:r>
          </w:p>
        </w:tc>
      </w:tr>
      <w:tr w14:paraId="0EC2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C32D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9329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报价要求</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95198">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严格按照发寻物料型规报价，接受同品牌的升级替代产品，性能不低于原型号且满足安装尺寸等需求。需提供“陕西龙门钢铁有限责任公司炼铁高炉鼓风站机前富氧自动化系统项目”厂家UPS产品临时</w:t>
            </w:r>
            <w:r>
              <w:rPr>
                <w:rFonts w:hint="eastAsia" w:ascii="仿宋" w:hAnsi="仿宋" w:eastAsia="仿宋" w:cs="仿宋"/>
                <w:i w:val="0"/>
                <w:iCs w:val="0"/>
                <w:color w:val="auto"/>
                <w:kern w:val="0"/>
                <w:sz w:val="18"/>
                <w:szCs w:val="18"/>
                <w:highlight w:val="none"/>
                <w:u w:val="none"/>
                <w:lang w:val="en-US" w:eastAsia="zh-CN" w:bidi="ar"/>
              </w:rPr>
              <w:t>授权代理</w:t>
            </w:r>
            <w:r>
              <w:rPr>
                <w:rFonts w:hint="eastAsia" w:ascii="仿宋" w:hAnsi="仿宋" w:eastAsia="仿宋" w:cs="仿宋"/>
                <w:i w:val="0"/>
                <w:iCs w:val="0"/>
                <w:color w:val="auto"/>
                <w:kern w:val="0"/>
                <w:sz w:val="18"/>
                <w:szCs w:val="18"/>
                <w:highlight w:val="none"/>
                <w:u w:val="none"/>
                <w:lang w:val="en-US" w:eastAsia="zh-CN" w:bidi="ar"/>
              </w:rPr>
              <w:t>证书。（中标后签合同前）</w:t>
            </w:r>
          </w:p>
          <w:p w14:paraId="725F3779">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价格为需方指定交货地点的含</w:t>
            </w:r>
            <w:r>
              <w:rPr>
                <w:rFonts w:hint="eastAsia" w:ascii="仿宋" w:hAnsi="仿宋" w:eastAsia="仿宋" w:cs="仿宋"/>
                <w:i w:val="0"/>
                <w:iCs w:val="0"/>
                <w:color w:val="auto"/>
                <w:kern w:val="0"/>
                <w:sz w:val="18"/>
                <w:szCs w:val="18"/>
                <w:highlight w:val="none"/>
                <w:u w:val="single"/>
                <w:lang w:val="en-US" w:eastAsia="zh-CN" w:bidi="ar"/>
              </w:rPr>
              <w:t>13</w:t>
            </w:r>
            <w:r>
              <w:rPr>
                <w:rFonts w:hint="eastAsia" w:ascii="仿宋" w:hAnsi="仿宋" w:eastAsia="仿宋" w:cs="仿宋"/>
                <w:i w:val="0"/>
                <w:iCs w:val="0"/>
                <w:color w:val="auto"/>
                <w:kern w:val="0"/>
                <w:sz w:val="18"/>
                <w:szCs w:val="18"/>
                <w:highlight w:val="none"/>
                <w:u w:val="none"/>
                <w:lang w:val="en-US" w:eastAsia="zh-CN" w:bidi="ar"/>
              </w:rPr>
              <w:t xml:space="preserve"> %税价（含运杂费、包装费和保险费）</w:t>
            </w:r>
          </w:p>
          <w:p w14:paraId="431F303F">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报价更改：原则上开标后不再接受供应商的报价更改说明，除非是操作性的错误，例如小数点错位、计量单位看错等，允许修正后进入评标程序。</w:t>
            </w:r>
          </w:p>
          <w:p w14:paraId="0D9FEB56">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不接受部分物料报价。</w:t>
            </w:r>
          </w:p>
          <w:p w14:paraId="2C70E103">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溯源要求：报价时供应商应保证填写的制造商、产地等信息真实有效，一经发现虚假情况，需方保留追溯的权力。</w:t>
            </w:r>
          </w:p>
        </w:tc>
      </w:tr>
      <w:tr w14:paraId="0A4DB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DB8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039B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成交原则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85D4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center"/>
              <w:rPr>
                <w:rFonts w:hint="eastAsia" w:ascii="仿宋" w:hAnsi="仿宋" w:eastAsia="仿宋" w:cs="仿宋"/>
                <w:sz w:val="18"/>
                <w:szCs w:val="18"/>
                <w:lang w:val="zh-CN" w:eastAsia="zh-CN"/>
              </w:rPr>
            </w:pPr>
            <w:r>
              <w:rPr>
                <w:rFonts w:hint="eastAsia" w:ascii="仿宋" w:hAnsi="仿宋" w:eastAsia="仿宋" w:cs="仿宋"/>
                <w:i w:val="0"/>
                <w:iCs w:val="0"/>
                <w:color w:val="000000"/>
                <w:kern w:val="0"/>
                <w:sz w:val="18"/>
                <w:szCs w:val="18"/>
                <w:highlight w:val="none"/>
                <w:u w:val="none"/>
                <w:lang w:val="zh-CN" w:eastAsia="zh-CN" w:bidi="ar"/>
              </w:rPr>
              <w:t>打包总价最低（一</w:t>
            </w:r>
            <w:r>
              <w:rPr>
                <w:rFonts w:hint="eastAsia" w:ascii="仿宋" w:hAnsi="仿宋" w:eastAsia="仿宋" w:cs="仿宋"/>
                <w:i w:val="0"/>
                <w:iCs w:val="0"/>
                <w:color w:val="000000"/>
                <w:kern w:val="0"/>
                <w:sz w:val="18"/>
                <w:szCs w:val="18"/>
                <w:highlight w:val="none"/>
                <w:u w:val="none"/>
                <w:lang w:val="en-US" w:eastAsia="zh-CN" w:bidi="ar"/>
              </w:rPr>
              <w:t>家成交</w:t>
            </w:r>
            <w:r>
              <w:rPr>
                <w:rFonts w:hint="eastAsia" w:ascii="仿宋" w:hAnsi="仿宋" w:eastAsia="仿宋" w:cs="仿宋"/>
                <w:i w:val="0"/>
                <w:iCs w:val="0"/>
                <w:color w:val="000000"/>
                <w:kern w:val="0"/>
                <w:sz w:val="18"/>
                <w:szCs w:val="18"/>
                <w:highlight w:val="none"/>
                <w:u w:val="none"/>
                <w:lang w:val="zh-CN" w:eastAsia="zh-CN" w:bidi="ar"/>
              </w:rPr>
              <w:t>）</w:t>
            </w:r>
          </w:p>
        </w:tc>
      </w:tr>
      <w:tr w14:paraId="566F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F6CA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4C05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废标原则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8076E">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18"/>
                <w:szCs w:val="18"/>
                <w:highlight w:val="none"/>
                <w:lang w:val="zh-CN" w:eastAsia="zh-CN"/>
              </w:rPr>
            </w:pPr>
            <w:r>
              <w:rPr>
                <w:rFonts w:hint="eastAsia" w:ascii="仿宋" w:hAnsi="仿宋" w:eastAsia="仿宋" w:cs="仿宋"/>
                <w:color w:val="auto"/>
                <w:sz w:val="18"/>
                <w:szCs w:val="18"/>
                <w:highlight w:val="none"/>
                <w:lang w:val="zh-CN" w:eastAsia="zh-CN"/>
              </w:rPr>
              <w:t xml:space="preserve">1）报价材质等与我方要求不符的，可废标。 </w:t>
            </w:r>
          </w:p>
          <w:p w14:paraId="65CCE376">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18"/>
                <w:szCs w:val="18"/>
                <w:highlight w:val="none"/>
                <w:lang w:val="zh-CN" w:eastAsia="zh-CN"/>
              </w:rPr>
            </w:pPr>
            <w:r>
              <w:rPr>
                <w:rFonts w:hint="eastAsia" w:ascii="仿宋" w:hAnsi="仿宋" w:eastAsia="仿宋" w:cs="仿宋"/>
                <w:color w:val="auto"/>
                <w:sz w:val="18"/>
                <w:szCs w:val="18"/>
                <w:highlight w:val="none"/>
                <w:lang w:val="zh-CN" w:eastAsia="zh-CN"/>
              </w:rPr>
              <w:t>2）拟签报批前不能提供规定要求的技术协议或技术确认书，可废标。</w:t>
            </w:r>
          </w:p>
          <w:p w14:paraId="4480571D">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18"/>
                <w:szCs w:val="18"/>
                <w:highlight w:val="none"/>
                <w:lang w:val="zh-CN" w:eastAsia="zh-CN"/>
              </w:rPr>
            </w:pPr>
            <w:r>
              <w:rPr>
                <w:rFonts w:hint="eastAsia" w:ascii="仿宋" w:hAnsi="仿宋" w:eastAsia="仿宋" w:cs="仿宋"/>
                <w:color w:val="auto"/>
                <w:sz w:val="18"/>
                <w:szCs w:val="18"/>
                <w:highlight w:val="none"/>
                <w:lang w:val="zh-CN" w:eastAsia="zh-CN"/>
              </w:rPr>
              <w:t>3）我方要求提供而未提供相关资料的，可废标。</w:t>
            </w:r>
          </w:p>
          <w:p w14:paraId="530E8558">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18"/>
                <w:szCs w:val="18"/>
                <w:highlight w:val="none"/>
                <w:lang w:val="zh-CN" w:eastAsia="zh-CN"/>
              </w:rPr>
            </w:pPr>
            <w:r>
              <w:rPr>
                <w:rFonts w:hint="eastAsia" w:ascii="仿宋" w:hAnsi="仿宋" w:eastAsia="仿宋" w:cs="仿宋"/>
                <w:color w:val="auto"/>
                <w:sz w:val="18"/>
                <w:szCs w:val="18"/>
                <w:highlight w:val="none"/>
                <w:lang w:val="zh-CN" w:eastAsia="zh-CN"/>
              </w:rPr>
              <w:t>4）不符合“报价要求”的，可废标。</w:t>
            </w:r>
          </w:p>
          <w:p w14:paraId="56CFB88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highlight w:val="yellow"/>
                <w:lang w:val="en-US" w:eastAsia="zh-CN"/>
              </w:rPr>
            </w:pPr>
            <w:r>
              <w:rPr>
                <w:rFonts w:hint="eastAsia" w:ascii="仿宋" w:hAnsi="仿宋" w:eastAsia="仿宋" w:cs="仿宋"/>
                <w:color w:val="auto"/>
                <w:sz w:val="18"/>
                <w:szCs w:val="18"/>
                <w:highlight w:val="none"/>
                <w:lang w:val="en-US" w:eastAsia="zh-CN"/>
              </w:rPr>
              <w:t>5）系统报价与提交签字盖章报价单不一致的，可废标。</w:t>
            </w:r>
          </w:p>
        </w:tc>
      </w:tr>
      <w:tr w14:paraId="7CB78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868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98F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报名截止时间</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961DC">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FF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北京时间：</w:t>
            </w:r>
            <w:r>
              <w:rPr>
                <w:rFonts w:hint="eastAsia" w:ascii="仿宋" w:hAnsi="仿宋" w:eastAsia="仿宋" w:cs="仿宋"/>
                <w:color w:val="auto"/>
                <w:kern w:val="0"/>
                <w:sz w:val="18"/>
                <w:szCs w:val="18"/>
                <w:highlight w:val="none"/>
                <w:u w:val="none"/>
                <w:lang w:val="en-US" w:eastAsia="zh-CN" w:bidi="ar"/>
              </w:rPr>
              <w:t>2025年10月13日17：00</w:t>
            </w:r>
          </w:p>
          <w:p w14:paraId="17EC750D">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highlight w:val="none"/>
                <w:lang w:val="en-US" w:eastAsia="zh-CN"/>
              </w:rPr>
            </w:pPr>
            <w:r>
              <w:rPr>
                <w:rFonts w:hint="eastAsia" w:ascii="仿宋" w:hAnsi="仿宋" w:eastAsia="仿宋" w:cs="仿宋"/>
                <w:color w:val="000000"/>
                <w:kern w:val="0"/>
                <w:sz w:val="18"/>
                <w:szCs w:val="18"/>
                <w:highlight w:val="none"/>
                <w:u w:val="none"/>
                <w:lang w:val="en-US" w:eastAsia="zh-CN" w:bidi="ar"/>
              </w:rPr>
              <w:t>如有调整，以</w:t>
            </w:r>
            <w:r>
              <w:rPr>
                <w:rFonts w:hint="eastAsia" w:ascii="仿宋" w:hAnsi="仿宋" w:eastAsia="仿宋" w:cs="仿宋"/>
                <w:color w:val="000000"/>
                <w:kern w:val="0"/>
                <w:sz w:val="18"/>
                <w:szCs w:val="18"/>
                <w:highlight w:val="none"/>
                <w:u w:val="none"/>
                <w:lang w:bidi="ar"/>
              </w:rPr>
              <w:t>山钢集团招标采购与拍卖管理信息平台</w:t>
            </w:r>
            <w:r>
              <w:rPr>
                <w:rFonts w:hint="eastAsia" w:ascii="仿宋" w:hAnsi="仿宋" w:eastAsia="仿宋" w:cs="仿宋"/>
                <w:color w:val="000000"/>
                <w:kern w:val="0"/>
                <w:sz w:val="18"/>
                <w:szCs w:val="18"/>
                <w:highlight w:val="none"/>
                <w:u w:val="none"/>
                <w:lang w:val="en-US" w:eastAsia="zh-CN" w:bidi="ar"/>
              </w:rPr>
              <w:t>发布的</w:t>
            </w:r>
            <w:r>
              <w:rPr>
                <w:rFonts w:hint="eastAsia" w:ascii="仿宋" w:hAnsi="仿宋" w:eastAsia="仿宋" w:cs="仿宋"/>
                <w:color w:val="000000"/>
                <w:kern w:val="0"/>
                <w:sz w:val="18"/>
                <w:szCs w:val="18"/>
                <w:highlight w:val="none"/>
                <w:u w:val="none"/>
                <w:lang w:bidi="ar"/>
              </w:rPr>
              <w:t>招标项目信息</w:t>
            </w:r>
            <w:r>
              <w:rPr>
                <w:rFonts w:hint="eastAsia" w:ascii="仿宋" w:hAnsi="仿宋" w:eastAsia="仿宋" w:cs="仿宋"/>
                <w:color w:val="000000"/>
                <w:kern w:val="0"/>
                <w:sz w:val="18"/>
                <w:szCs w:val="18"/>
                <w:highlight w:val="none"/>
                <w:u w:val="none"/>
                <w:lang w:val="en-US" w:eastAsia="zh-CN" w:bidi="ar"/>
              </w:rPr>
              <w:t>为准。</w:t>
            </w:r>
          </w:p>
        </w:tc>
      </w:tr>
      <w:tr w14:paraId="79EDA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CB15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F99D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报价截止时间</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87269">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北京时间：</w:t>
            </w:r>
            <w:r>
              <w:rPr>
                <w:rFonts w:hint="eastAsia" w:ascii="仿宋" w:hAnsi="仿宋" w:eastAsia="仿宋" w:cs="仿宋"/>
                <w:color w:val="auto"/>
                <w:sz w:val="18"/>
                <w:szCs w:val="18"/>
                <w:highlight w:val="none"/>
                <w:lang w:val="en-US" w:eastAsia="zh-CN"/>
              </w:rPr>
              <w:t>2025年10月14日9：00</w:t>
            </w:r>
          </w:p>
          <w:p w14:paraId="26F90FB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如有调整，以山钢集团招标采购与拍卖管理信息平台发布的招标项目信息为准。</w:t>
            </w:r>
          </w:p>
        </w:tc>
      </w:tr>
      <w:tr w14:paraId="3E813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C4F8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067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质保期</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5A7C1">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highlight w:val="none"/>
                <w:lang w:val="en-US" w:eastAsia="zh-CN"/>
              </w:rPr>
            </w:pPr>
            <w:r>
              <w:rPr>
                <w:rFonts w:hint="eastAsia" w:ascii="仿宋" w:hAnsi="仿宋" w:eastAsia="仿宋" w:cs="仿宋"/>
                <w:color w:val="000000"/>
                <w:kern w:val="0"/>
                <w:sz w:val="18"/>
                <w:szCs w:val="18"/>
                <w:highlight w:val="none"/>
                <w:u w:val="none"/>
                <w:lang w:val="en-US" w:eastAsia="zh-CN" w:bidi="ar"/>
              </w:rPr>
              <w:t xml:space="preserve">验收合格后 </w:t>
            </w:r>
            <w:r>
              <w:rPr>
                <w:rFonts w:hint="eastAsia" w:ascii="仿宋" w:hAnsi="仿宋" w:eastAsia="仿宋" w:cs="仿宋"/>
                <w:color w:val="000000"/>
                <w:kern w:val="0"/>
                <w:sz w:val="18"/>
                <w:szCs w:val="18"/>
                <w:highlight w:val="none"/>
                <w:u w:val="single"/>
                <w:lang w:val="en-US" w:eastAsia="zh-CN" w:bidi="ar"/>
              </w:rPr>
              <w:t xml:space="preserve">壹 </w:t>
            </w:r>
            <w:r>
              <w:rPr>
                <w:rFonts w:hint="eastAsia" w:ascii="仿宋" w:hAnsi="仿宋" w:eastAsia="仿宋" w:cs="仿宋"/>
                <w:color w:val="000000"/>
                <w:kern w:val="0"/>
                <w:sz w:val="18"/>
                <w:szCs w:val="18"/>
                <w:highlight w:val="none"/>
                <w:u w:val="none"/>
                <w:lang w:val="en-US" w:eastAsia="zh-CN" w:bidi="ar"/>
              </w:rPr>
              <w:t>年。</w:t>
            </w:r>
          </w:p>
        </w:tc>
      </w:tr>
      <w:tr w14:paraId="6071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96E3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935C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结算方式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E35163">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采用人民币结算。采用银行承兑汇票或财务公司承兑汇票方式支付；</w:t>
            </w:r>
            <w:r>
              <w:rPr>
                <w:rFonts w:hint="eastAsia" w:ascii="仿宋" w:hAnsi="仿宋" w:eastAsia="仿宋" w:cs="仿宋"/>
                <w:i w:val="0"/>
                <w:iCs w:val="0"/>
                <w:color w:val="000000"/>
                <w:kern w:val="0"/>
                <w:sz w:val="18"/>
                <w:szCs w:val="18"/>
                <w:highlight w:val="none"/>
                <w:u w:val="none"/>
                <w:lang w:val="en-US" w:eastAsia="zh-CN" w:bidi="ar"/>
              </w:rPr>
              <w:t>货到验收合格且收到全额发票后办理付款90%，余款为质保金一年后付清。</w:t>
            </w:r>
          </w:p>
        </w:tc>
      </w:tr>
      <w:tr w14:paraId="53E9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31BD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339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询比价采购文件获取</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DD619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采购文件每件售价 0元，供应商报名后无需缴费，自行下载采购文件，报名时间截</w:t>
            </w:r>
            <w:r>
              <w:rPr>
                <w:rFonts w:hint="eastAsia" w:ascii="仿宋" w:hAnsi="仿宋" w:eastAsia="仿宋" w:cs="仿宋"/>
                <w:color w:val="auto"/>
                <w:kern w:val="0"/>
                <w:sz w:val="18"/>
                <w:szCs w:val="18"/>
                <w:highlight w:val="none"/>
                <w:u w:val="none"/>
                <w:lang w:val="en-US" w:eastAsia="zh-CN" w:bidi="ar"/>
              </w:rPr>
              <w:t>止2025年10月13日17：00。</w:t>
            </w:r>
          </w:p>
        </w:tc>
      </w:tr>
      <w:tr w14:paraId="4D971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B35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CC11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响应文件递交</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184E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采用网上报价，在山钢集团招标采购与拍卖管理信息平台（以下简称招采平台，网址：http://bams.shansteelgroup.com）上传盖章扫描版响应文件并平台内填写单价及供货期。</w:t>
            </w:r>
          </w:p>
        </w:tc>
      </w:tr>
      <w:tr w14:paraId="78774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1706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EC268E">
            <w:pPr>
              <w:pStyle w:val="286"/>
              <w:spacing w:line="360" w:lineRule="auto"/>
              <w:ind w:firstLine="54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i w:val="0"/>
                <w:iCs w:val="0"/>
                <w:color w:val="000000"/>
                <w:kern w:val="0"/>
                <w:sz w:val="18"/>
                <w:szCs w:val="18"/>
                <w:u w:val="none"/>
                <w:lang w:val="en-US" w:eastAsia="zh-CN" w:bidi="ar"/>
              </w:rPr>
              <w:t>响应保证金</w:t>
            </w:r>
          </w:p>
          <w:p w14:paraId="776D27D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8A0EF">
            <w:pPr>
              <w:pStyle w:val="23"/>
              <w:keepNext w:val="0"/>
              <w:keepLines w:val="0"/>
              <w:pageBreakBefore w:val="0"/>
              <w:shd w:val="clear"/>
              <w:kinsoku/>
              <w:wordWrap/>
              <w:overflowPunct/>
              <w:topLinePunct w:val="0"/>
              <w:autoSpaceDE/>
              <w:autoSpaceDN/>
              <w:bidi w:val="0"/>
              <w:adjustRightInd/>
              <w:snapToGrid w:val="0"/>
              <w:spacing w:before="79" w:beforeLines="25"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auto"/>
                <w:sz w:val="24"/>
                <w:szCs w:val="24"/>
                <w:highlight w:val="none"/>
                <w:bdr w:val="single" w:color="auto" w:sz="4" w:space="0"/>
                <w:lang w:val="en-US" w:eastAsia="zh-CN"/>
              </w:rPr>
              <w:t>×</w:t>
            </w:r>
            <w:r>
              <w:rPr>
                <w:rFonts w:hint="eastAsia" w:ascii="仿宋" w:hAnsi="仿宋" w:eastAsia="仿宋" w:cs="仿宋"/>
                <w:color w:val="000000"/>
                <w:kern w:val="0"/>
                <w:sz w:val="18"/>
                <w:szCs w:val="18"/>
                <w:highlight w:val="none"/>
                <w:u w:val="none"/>
                <w:lang w:val="en-US" w:eastAsia="zh-CN" w:bidi="ar"/>
              </w:rPr>
              <w:t xml:space="preserve"> 不用要求递交</w:t>
            </w:r>
          </w:p>
          <w:p w14:paraId="7EC39CDC">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形式：公司基本户电汇或转账</w:t>
            </w:r>
          </w:p>
          <w:p w14:paraId="71F36FB6">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缴纳方式：响应保证金必须从供应商基本账户办理，并确保本项目约定响应文件截止时间前1日的16时前到达下面所列账号（⭐汇款时务必注明项目名称、用途，以实际到账时间为准）。</w:t>
            </w:r>
          </w:p>
          <w:p w14:paraId="1945CD0E">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账户名称：山东鲁冶项目管理有限公司</w:t>
            </w:r>
          </w:p>
          <w:p w14:paraId="3FE1D7F3">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开户银行：农业银行济南文苑支行</w:t>
            </w:r>
          </w:p>
          <w:p w14:paraId="18047F91">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 xml:space="preserve">银行账号：15153201040003377 </w:t>
            </w:r>
          </w:p>
          <w:p w14:paraId="443870CF">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 xml:space="preserve">联系人：赵先生   </w:t>
            </w:r>
          </w:p>
          <w:p w14:paraId="08AB8C76">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联系电话：0531-76923329</w:t>
            </w:r>
          </w:p>
          <w:p w14:paraId="5BE04F2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18"/>
                <w:szCs w:val="18"/>
                <w:highlight w:val="yellow"/>
                <w:u w:val="none"/>
                <w:lang w:val="en-US" w:eastAsia="zh-CN" w:bidi="ar"/>
              </w:rPr>
            </w:pPr>
            <w:r>
              <w:rPr>
                <w:rFonts w:hint="eastAsia" w:ascii="仿宋" w:hAnsi="仿宋" w:eastAsia="仿宋" w:cs="仿宋"/>
                <w:color w:val="000000"/>
                <w:kern w:val="0"/>
                <w:sz w:val="18"/>
                <w:szCs w:val="18"/>
                <w:highlight w:val="none"/>
                <w:u w:val="none"/>
                <w:lang w:val="en-US" w:eastAsia="zh-CN" w:bidi="ar"/>
              </w:rPr>
              <w:t>备注：逾期或非供应商单位账户缴纳响应保证金，将视为不响应文件而被拒绝谈判。</w:t>
            </w:r>
          </w:p>
        </w:tc>
      </w:tr>
      <w:tr w14:paraId="7DB4A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vMerge w:val="restart"/>
            <w:tcBorders>
              <w:top w:val="single" w:color="000000" w:sz="4" w:space="0"/>
              <w:left w:val="single" w:color="000000" w:sz="4" w:space="0"/>
              <w:right w:val="single" w:color="000000" w:sz="4" w:space="0"/>
            </w:tcBorders>
            <w:shd w:val="clear" w:color="auto" w:fill="FFFFFF"/>
            <w:noWrap w:val="0"/>
            <w:vAlign w:val="center"/>
          </w:tcPr>
          <w:p w14:paraId="259DD8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16</w:t>
            </w:r>
          </w:p>
        </w:tc>
        <w:tc>
          <w:tcPr>
            <w:tcW w:w="2825" w:type="dxa"/>
            <w:vMerge w:val="restart"/>
            <w:tcBorders>
              <w:top w:val="single" w:color="000000" w:sz="4" w:space="0"/>
              <w:left w:val="single" w:color="000000" w:sz="4" w:space="0"/>
              <w:right w:val="single" w:color="000000" w:sz="4" w:space="0"/>
            </w:tcBorders>
            <w:shd w:val="clear" w:color="auto" w:fill="FFFFFF"/>
            <w:noWrap w:val="0"/>
            <w:vAlign w:val="center"/>
          </w:tcPr>
          <w:p w14:paraId="5E18588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澄清答疑联系人及联系方式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0AB69">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 xml:space="preserve">商务联系人：楼纬     ；联系方式：15169031817       </w:t>
            </w:r>
          </w:p>
        </w:tc>
      </w:tr>
      <w:tr w14:paraId="005A3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631" w:type="dxa"/>
            <w:vMerge w:val="continue"/>
            <w:tcBorders>
              <w:left w:val="single" w:color="000000" w:sz="4" w:space="0"/>
              <w:bottom w:val="single" w:color="000000" w:sz="4" w:space="0"/>
              <w:right w:val="single" w:color="000000" w:sz="4" w:space="0"/>
            </w:tcBorders>
            <w:shd w:val="clear" w:color="auto" w:fill="FFFFFF"/>
            <w:noWrap w:val="0"/>
            <w:vAlign w:val="center"/>
          </w:tcPr>
          <w:p w14:paraId="71A6983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u w:val="none"/>
              </w:rPr>
            </w:pPr>
          </w:p>
        </w:tc>
        <w:tc>
          <w:tcPr>
            <w:tcW w:w="2825" w:type="dxa"/>
            <w:vMerge w:val="continue"/>
            <w:tcBorders>
              <w:left w:val="single" w:color="000000" w:sz="4" w:space="0"/>
              <w:bottom w:val="single" w:color="000000" w:sz="4" w:space="0"/>
              <w:right w:val="single" w:color="000000" w:sz="4" w:space="0"/>
            </w:tcBorders>
            <w:shd w:val="clear" w:color="auto" w:fill="FFFFFF"/>
            <w:noWrap w:val="0"/>
            <w:vAlign w:val="center"/>
          </w:tcPr>
          <w:p w14:paraId="085D171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u w:val="none"/>
              </w:rPr>
            </w:pP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DD0B7">
            <w:pPr>
              <w:pStyle w:val="23"/>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18"/>
                <w:szCs w:val="18"/>
                <w:highlight w:val="none"/>
                <w:u w:val="none"/>
                <w:lang w:val="en-US" w:eastAsia="zh-CN" w:bidi="ar"/>
              </w:rPr>
            </w:pPr>
            <w:r>
              <w:rPr>
                <w:rFonts w:hint="eastAsia" w:ascii="仿宋" w:hAnsi="仿宋" w:eastAsia="仿宋" w:cs="仿宋"/>
                <w:color w:val="000000"/>
                <w:kern w:val="0"/>
                <w:sz w:val="18"/>
                <w:szCs w:val="18"/>
                <w:highlight w:val="none"/>
                <w:u w:val="none"/>
                <w:lang w:val="en-US" w:eastAsia="zh-CN" w:bidi="ar"/>
              </w:rPr>
              <w:t>技术联系人：秦博     ；联系方式：15313556637</w:t>
            </w:r>
          </w:p>
        </w:tc>
      </w:tr>
      <w:tr w14:paraId="0C48F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31" w:type="dxa"/>
            <w:vMerge w:val="restart"/>
            <w:tcBorders>
              <w:top w:val="single" w:color="000000" w:sz="4" w:space="0"/>
              <w:left w:val="single" w:color="000000" w:sz="4" w:space="0"/>
              <w:right w:val="single" w:color="000000" w:sz="4" w:space="0"/>
            </w:tcBorders>
            <w:shd w:val="clear" w:color="auto" w:fill="FFFFFF"/>
            <w:noWrap w:val="0"/>
            <w:vAlign w:val="center"/>
          </w:tcPr>
          <w:p w14:paraId="5430CD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825" w:type="dxa"/>
            <w:vMerge w:val="restart"/>
            <w:tcBorders>
              <w:top w:val="single" w:color="000000" w:sz="4" w:space="0"/>
              <w:left w:val="single" w:color="000000" w:sz="4" w:space="0"/>
              <w:right w:val="single" w:color="000000" w:sz="4" w:space="0"/>
            </w:tcBorders>
            <w:shd w:val="clear" w:color="auto" w:fill="FFFFFF"/>
            <w:noWrap w:val="0"/>
            <w:vAlign w:val="center"/>
          </w:tcPr>
          <w:p w14:paraId="3A67DC7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招标代理机构联系人及联系方式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183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color w:val="auto"/>
                <w:sz w:val="18"/>
                <w:szCs w:val="18"/>
                <w:lang w:val="en-US" w:eastAsia="zh-CN"/>
              </w:rPr>
              <w:t>招标代理机构联系人：丁改</w:t>
            </w:r>
          </w:p>
        </w:tc>
      </w:tr>
      <w:tr w14:paraId="7F28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631" w:type="dxa"/>
            <w:vMerge w:val="continue"/>
            <w:tcBorders>
              <w:left w:val="single" w:color="000000" w:sz="4" w:space="0"/>
              <w:right w:val="single" w:color="000000" w:sz="4" w:space="0"/>
            </w:tcBorders>
            <w:shd w:val="clear" w:color="auto" w:fill="FFFFFF"/>
            <w:noWrap w:val="0"/>
            <w:vAlign w:val="center"/>
          </w:tcPr>
          <w:p w14:paraId="5FBBD85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u w:val="none"/>
              </w:rPr>
            </w:pPr>
          </w:p>
        </w:tc>
        <w:tc>
          <w:tcPr>
            <w:tcW w:w="2825" w:type="dxa"/>
            <w:vMerge w:val="continue"/>
            <w:tcBorders>
              <w:left w:val="single" w:color="000000" w:sz="4" w:space="0"/>
              <w:right w:val="single" w:color="000000" w:sz="4" w:space="0"/>
            </w:tcBorders>
            <w:shd w:val="clear" w:color="auto" w:fill="FFFFFF"/>
            <w:noWrap w:val="0"/>
            <w:vAlign w:val="center"/>
          </w:tcPr>
          <w:p w14:paraId="3CF9873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18"/>
                <w:szCs w:val="18"/>
                <w:u w:val="none"/>
              </w:rPr>
            </w:pP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EEFD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val="en-US" w:eastAsia="zh-CN"/>
              </w:rPr>
              <w:t>联系电话：13792181613</w:t>
            </w:r>
          </w:p>
        </w:tc>
      </w:tr>
      <w:tr w14:paraId="187F6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631" w:type="dxa"/>
            <w:vMerge w:val="continue"/>
            <w:tcBorders>
              <w:left w:val="single" w:color="000000" w:sz="4" w:space="0"/>
              <w:right w:val="single" w:color="000000" w:sz="4" w:space="0"/>
            </w:tcBorders>
            <w:shd w:val="clear" w:color="auto" w:fill="FFFFFF"/>
            <w:noWrap w:val="0"/>
            <w:vAlign w:val="center"/>
          </w:tcPr>
          <w:p w14:paraId="3064EC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p>
        </w:tc>
        <w:tc>
          <w:tcPr>
            <w:tcW w:w="2825" w:type="dxa"/>
            <w:vMerge w:val="continue"/>
            <w:tcBorders>
              <w:left w:val="single" w:color="000000" w:sz="4" w:space="0"/>
              <w:right w:val="single" w:color="000000" w:sz="4" w:space="0"/>
            </w:tcBorders>
            <w:shd w:val="clear" w:color="auto" w:fill="FFFFFF"/>
            <w:noWrap w:val="0"/>
            <w:vAlign w:val="center"/>
          </w:tcPr>
          <w:p w14:paraId="59E3161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p>
        </w:tc>
        <w:tc>
          <w:tcPr>
            <w:tcW w:w="5548" w:type="dxa"/>
            <w:tcBorders>
              <w:top w:val="single" w:color="000000" w:sz="4" w:space="0"/>
              <w:left w:val="single" w:color="000000" w:sz="4" w:space="0"/>
              <w:right w:val="single" w:color="000000" w:sz="4" w:space="0"/>
            </w:tcBorders>
            <w:shd w:val="clear" w:color="auto" w:fill="FFFFFF"/>
            <w:noWrap w:val="0"/>
            <w:vAlign w:val="center"/>
          </w:tcPr>
          <w:p w14:paraId="7467B14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z w:val="18"/>
                <w:szCs w:val="18"/>
                <w:lang w:val="en-US" w:eastAsia="zh-CN"/>
              </w:rPr>
              <w:t>联系地址：济南市高新区舜华路2000号舜泰广场4号楼</w:t>
            </w:r>
          </w:p>
        </w:tc>
      </w:tr>
      <w:tr w14:paraId="3418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919F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B6F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采购合同模板</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58B4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color w:val="000000"/>
                <w:kern w:val="0"/>
                <w:sz w:val="18"/>
                <w:szCs w:val="18"/>
                <w:u w:val="none"/>
                <w:lang w:val="en-US" w:eastAsia="zh-CN" w:bidi="ar"/>
              </w:rPr>
            </w:pPr>
            <w:r>
              <w:rPr>
                <w:rFonts w:hint="eastAsia" w:ascii="仿宋" w:hAnsi="仿宋" w:eastAsia="仿宋" w:cs="仿宋"/>
                <w:color w:val="000000"/>
                <w:kern w:val="0"/>
                <w:sz w:val="18"/>
                <w:szCs w:val="18"/>
                <w:u w:val="none"/>
                <w:lang w:val="en-US" w:eastAsia="zh-CN" w:bidi="ar"/>
              </w:rPr>
              <w:t>见附件2</w:t>
            </w:r>
          </w:p>
        </w:tc>
      </w:tr>
      <w:tr w14:paraId="32A10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58C7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sz w:val="18"/>
                <w:szCs w:val="18"/>
                <w:lang w:val="en-US" w:eastAsia="zh-CN"/>
              </w:rPr>
            </w:pPr>
            <w:bookmarkStart w:id="1" w:name="_Toc535832514"/>
            <w:r>
              <w:rPr>
                <w:rFonts w:hint="eastAsia" w:ascii="仿宋" w:hAnsi="仿宋" w:eastAsia="仿宋" w:cs="仿宋"/>
                <w:sz w:val="18"/>
                <w:szCs w:val="18"/>
                <w:lang w:val="en-US" w:eastAsia="zh-CN"/>
              </w:rPr>
              <w:t>19</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782B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评审原则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D3F19C">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公平、公正、择优为本次评审的基本原则，在评审时还恪守以下原则：</w:t>
            </w:r>
          </w:p>
          <w:p w14:paraId="56223DC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1.客观性原则：严格按照采购文件的要求，对各供应商的响应文件进行评审；评审仅依据响应文件本身，而不依靠响应文件以外的任何因素。</w:t>
            </w:r>
          </w:p>
          <w:p w14:paraId="03D2B12D">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2.统一性原则：按照统一的评审原则和评审方法，用统一标准进行评审。</w:t>
            </w:r>
          </w:p>
          <w:p w14:paraId="6C7EC1F2">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3.独立性原则：评审工作独立进行，不受任何外界因素的干扰和影响。</w:t>
            </w:r>
          </w:p>
          <w:p w14:paraId="7AF85CE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4.保密性原则：有关工作人员将严格保守各供应商的商业秘密。</w:t>
            </w:r>
          </w:p>
        </w:tc>
      </w:tr>
      <w:tr w14:paraId="2311A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2AD7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20</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31A5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评审办法</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4932C8">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i w:val="0"/>
                <w:iCs w:val="0"/>
                <w:color w:val="000000"/>
                <w:kern w:val="0"/>
                <w:sz w:val="18"/>
                <w:szCs w:val="18"/>
                <w:highlight w:val="none"/>
                <w:u w:val="none"/>
                <w:lang w:val="en-US" w:eastAsia="zh-CN" w:bidi="ar"/>
              </w:rPr>
              <w:t>由评审委员会对供应商提出的一次性报价进行比较。</w:t>
            </w:r>
            <w:r>
              <w:rPr>
                <w:rFonts w:hint="eastAsia" w:ascii="仿宋" w:hAnsi="仿宋" w:eastAsia="仿宋" w:cs="仿宋"/>
                <w:sz w:val="18"/>
                <w:szCs w:val="18"/>
                <w:lang w:val="en-US" w:eastAsia="zh-CN"/>
              </w:rPr>
              <w:t>根据《政府采购非招标采购方式管理办法》第四十九条规定“根据质量和服务均能满足采购文件实质性响应要求且报价最低的原则确定成交供应商”。如报价相同，则由评审专家根据企业实力、增值服务、优惠条件、服务承诺等综合对比后采用投票方式确定成交供应商。</w:t>
            </w:r>
          </w:p>
        </w:tc>
      </w:tr>
      <w:tr w14:paraId="39E04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6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09081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21</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E5115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其他</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8963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上传响应文件的供应商最低数量应不少于3家，如少于3家，本项目宣布流标。</w:t>
            </w:r>
          </w:p>
          <w:p w14:paraId="51EB969A">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采购文件未做须知明示，而又有相关法律、法规规定的，从其规定。</w:t>
            </w:r>
          </w:p>
        </w:tc>
      </w:tr>
    </w:tbl>
    <w:p w14:paraId="3E7ED555">
      <w:pPr>
        <w:numPr>
          <w:ilvl w:val="0"/>
          <w:numId w:val="0"/>
        </w:numPr>
        <w:ind w:leftChars="0"/>
        <w:jc w:val="center"/>
        <w:rPr>
          <w:rFonts w:hint="eastAsia" w:ascii="仿宋" w:hAnsi="仿宋" w:eastAsia="仿宋" w:cs="仿宋"/>
          <w:b w:val="0"/>
          <w:bCs w:val="0"/>
          <w:color w:val="000000"/>
          <w:sz w:val="28"/>
          <w:szCs w:val="28"/>
          <w:lang w:val="en-US" w:eastAsia="zh-CN"/>
        </w:rPr>
        <w:sectPr>
          <w:pgSz w:w="11905" w:h="16838"/>
          <w:pgMar w:top="1701" w:right="1417" w:bottom="1531" w:left="1417" w:header="850" w:footer="992" w:gutter="0"/>
          <w:pgNumType w:fmt="decimal"/>
          <w:cols w:space="0" w:num="1"/>
          <w:rtlGutter w:val="0"/>
          <w:docGrid w:type="lines" w:linePitch="316" w:charSpace="0"/>
        </w:sectPr>
      </w:pPr>
    </w:p>
    <w:bookmarkEnd w:id="1"/>
    <w:p w14:paraId="45609CE0">
      <w:pPr>
        <w:pStyle w:val="2"/>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第三部分  询比价明细表</w:t>
      </w:r>
    </w:p>
    <w:tbl>
      <w:tblPr>
        <w:tblStyle w:val="41"/>
        <w:tblW w:w="141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1251"/>
        <w:gridCol w:w="826"/>
        <w:gridCol w:w="1880"/>
        <w:gridCol w:w="1230"/>
        <w:gridCol w:w="1507"/>
        <w:gridCol w:w="1512"/>
        <w:gridCol w:w="1476"/>
        <w:gridCol w:w="1560"/>
        <w:gridCol w:w="1741"/>
      </w:tblGrid>
      <w:tr w14:paraId="2CB09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trPr>
        <w:tc>
          <w:tcPr>
            <w:tcW w:w="1140" w:type="dxa"/>
            <w:tcBorders>
              <w:top w:val="single" w:color="auto" w:sz="4" w:space="0"/>
              <w:left w:val="single" w:color="000000" w:sz="8" w:space="0"/>
              <w:bottom w:val="single" w:color="000000" w:sz="8" w:space="0"/>
              <w:right w:val="single" w:color="000000" w:sz="8" w:space="0"/>
            </w:tcBorders>
            <w:noWrap w:val="0"/>
            <w:vAlign w:val="center"/>
          </w:tcPr>
          <w:p w14:paraId="0C331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2077" w:type="dxa"/>
            <w:gridSpan w:val="2"/>
            <w:tcBorders>
              <w:top w:val="single" w:color="000000" w:sz="8" w:space="0"/>
              <w:left w:val="nil"/>
              <w:bottom w:val="single" w:color="000000" w:sz="8" w:space="0"/>
              <w:right w:val="single" w:color="000000" w:sz="8" w:space="0"/>
            </w:tcBorders>
            <w:noWrap w:val="0"/>
            <w:vAlign w:val="center"/>
          </w:tcPr>
          <w:p w14:paraId="682C4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物料名称</w:t>
            </w:r>
          </w:p>
        </w:tc>
        <w:tc>
          <w:tcPr>
            <w:tcW w:w="1880" w:type="dxa"/>
            <w:tcBorders>
              <w:top w:val="single" w:color="000000" w:sz="8" w:space="0"/>
              <w:left w:val="nil"/>
              <w:bottom w:val="single" w:color="000000" w:sz="8" w:space="0"/>
              <w:right w:val="single" w:color="000000" w:sz="8" w:space="0"/>
            </w:tcBorders>
            <w:noWrap w:val="0"/>
            <w:vAlign w:val="center"/>
          </w:tcPr>
          <w:p w14:paraId="654702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规格型号</w:t>
            </w:r>
          </w:p>
        </w:tc>
        <w:tc>
          <w:tcPr>
            <w:tcW w:w="1230" w:type="dxa"/>
            <w:tcBorders>
              <w:top w:val="single" w:color="000000" w:sz="8" w:space="0"/>
              <w:left w:val="nil"/>
              <w:bottom w:val="single" w:color="000000" w:sz="8" w:space="0"/>
              <w:right w:val="single" w:color="000000" w:sz="8" w:space="0"/>
            </w:tcBorders>
            <w:noWrap w:val="0"/>
            <w:vAlign w:val="center"/>
          </w:tcPr>
          <w:p w14:paraId="6B91F3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507" w:type="dxa"/>
            <w:tcBorders>
              <w:top w:val="single" w:color="000000" w:sz="8" w:space="0"/>
              <w:left w:val="nil"/>
              <w:bottom w:val="single" w:color="000000" w:sz="8" w:space="0"/>
              <w:right w:val="single" w:color="000000" w:sz="8" w:space="0"/>
            </w:tcBorders>
            <w:noWrap w:val="0"/>
            <w:vAlign w:val="center"/>
          </w:tcPr>
          <w:p w14:paraId="38E1A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1512" w:type="dxa"/>
            <w:tcBorders>
              <w:top w:val="single" w:color="000000" w:sz="8" w:space="0"/>
              <w:left w:val="nil"/>
              <w:bottom w:val="nil"/>
              <w:right w:val="single" w:color="000000" w:sz="8" w:space="0"/>
            </w:tcBorders>
            <w:noWrap w:val="0"/>
            <w:vAlign w:val="center"/>
          </w:tcPr>
          <w:p w14:paraId="0CDCC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单价（元）</w:t>
            </w:r>
          </w:p>
        </w:tc>
        <w:tc>
          <w:tcPr>
            <w:tcW w:w="1476" w:type="dxa"/>
            <w:tcBorders>
              <w:top w:val="single" w:color="000000" w:sz="8" w:space="0"/>
              <w:left w:val="nil"/>
              <w:bottom w:val="nil"/>
              <w:right w:val="single" w:color="000000" w:sz="8" w:space="0"/>
            </w:tcBorders>
            <w:noWrap w:val="0"/>
            <w:vAlign w:val="center"/>
          </w:tcPr>
          <w:p w14:paraId="2A6060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合价（元）</w:t>
            </w:r>
          </w:p>
        </w:tc>
        <w:tc>
          <w:tcPr>
            <w:tcW w:w="1560" w:type="dxa"/>
            <w:tcBorders>
              <w:top w:val="single" w:color="000000" w:sz="8" w:space="0"/>
              <w:left w:val="nil"/>
              <w:bottom w:val="nil"/>
              <w:right w:val="single" w:color="000000" w:sz="8" w:space="0"/>
            </w:tcBorders>
            <w:noWrap w:val="0"/>
            <w:vAlign w:val="center"/>
          </w:tcPr>
          <w:p w14:paraId="642FC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供货期</w:t>
            </w:r>
          </w:p>
        </w:tc>
        <w:tc>
          <w:tcPr>
            <w:tcW w:w="1741" w:type="dxa"/>
            <w:tcBorders>
              <w:top w:val="single" w:color="000000" w:sz="8" w:space="0"/>
              <w:left w:val="nil"/>
              <w:bottom w:val="nil"/>
              <w:right w:val="single" w:color="000000" w:sz="8" w:space="0"/>
            </w:tcBorders>
            <w:noWrap w:val="0"/>
            <w:vAlign w:val="center"/>
          </w:tcPr>
          <w:p w14:paraId="2B3E5FFB">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制造商名称（型规如有变更请注明）</w:t>
            </w:r>
          </w:p>
        </w:tc>
      </w:tr>
      <w:tr w14:paraId="5872F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40" w:type="dxa"/>
            <w:tcBorders>
              <w:top w:val="nil"/>
              <w:left w:val="single" w:color="000000" w:sz="8" w:space="0"/>
              <w:bottom w:val="single" w:color="000000" w:sz="8" w:space="0"/>
              <w:right w:val="single" w:color="000000" w:sz="8" w:space="0"/>
            </w:tcBorders>
            <w:noWrap w:val="0"/>
            <w:vAlign w:val="center"/>
          </w:tcPr>
          <w:p w14:paraId="53B9E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077" w:type="dxa"/>
            <w:gridSpan w:val="2"/>
            <w:tcBorders>
              <w:top w:val="single" w:color="000000" w:sz="8" w:space="0"/>
              <w:left w:val="nil"/>
              <w:bottom w:val="single" w:color="000000" w:sz="8" w:space="0"/>
              <w:right w:val="single" w:color="000000" w:sz="8" w:space="0"/>
            </w:tcBorders>
            <w:noWrap w:val="0"/>
            <w:vAlign w:val="center"/>
          </w:tcPr>
          <w:p w14:paraId="385B7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UPS</w:t>
            </w:r>
          </w:p>
        </w:tc>
        <w:tc>
          <w:tcPr>
            <w:tcW w:w="1880" w:type="dxa"/>
            <w:tcBorders>
              <w:top w:val="single" w:color="000000" w:sz="8" w:space="0"/>
              <w:left w:val="nil"/>
              <w:bottom w:val="single" w:color="000000" w:sz="8" w:space="0"/>
              <w:right w:val="single" w:color="000000" w:sz="8" w:space="0"/>
            </w:tcBorders>
            <w:noWrap w:val="0"/>
            <w:vAlign w:val="center"/>
          </w:tcPr>
          <w:p w14:paraId="7F6DE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HMM3006-30MDT  6KVA/0.5h</w:t>
            </w:r>
          </w:p>
        </w:tc>
        <w:tc>
          <w:tcPr>
            <w:tcW w:w="1230" w:type="dxa"/>
            <w:tcBorders>
              <w:top w:val="single" w:color="000000" w:sz="8" w:space="0"/>
              <w:left w:val="nil"/>
              <w:bottom w:val="single" w:color="000000" w:sz="8" w:space="0"/>
              <w:right w:val="single" w:color="000000" w:sz="8" w:space="0"/>
            </w:tcBorders>
            <w:noWrap w:val="0"/>
            <w:vAlign w:val="center"/>
          </w:tcPr>
          <w:p w14:paraId="08A68B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台</w:t>
            </w:r>
          </w:p>
        </w:tc>
        <w:tc>
          <w:tcPr>
            <w:tcW w:w="1507" w:type="dxa"/>
            <w:tcBorders>
              <w:top w:val="single" w:color="000000" w:sz="8" w:space="0"/>
              <w:left w:val="nil"/>
              <w:bottom w:val="single" w:color="000000" w:sz="8" w:space="0"/>
              <w:right w:val="single" w:color="000000" w:sz="8" w:space="0"/>
            </w:tcBorders>
            <w:noWrap w:val="0"/>
            <w:vAlign w:val="center"/>
          </w:tcPr>
          <w:p w14:paraId="6C096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3</w:t>
            </w:r>
          </w:p>
        </w:tc>
        <w:tc>
          <w:tcPr>
            <w:tcW w:w="1512" w:type="dxa"/>
            <w:tcBorders>
              <w:top w:val="single" w:color="000000" w:sz="8" w:space="0"/>
              <w:left w:val="single" w:color="000000" w:sz="8" w:space="0"/>
              <w:bottom w:val="single" w:color="000000" w:sz="8" w:space="0"/>
              <w:right w:val="single" w:color="000000" w:sz="8" w:space="0"/>
            </w:tcBorders>
            <w:noWrap w:val="0"/>
            <w:vAlign w:val="center"/>
          </w:tcPr>
          <w:p w14:paraId="70DD4A39">
            <w:pPr>
              <w:jc w:val="center"/>
              <w:rPr>
                <w:rFonts w:hint="eastAsia" w:ascii="仿宋" w:hAnsi="仿宋" w:eastAsia="仿宋" w:cs="仿宋"/>
                <w:i w:val="0"/>
                <w:iCs w:val="0"/>
                <w:color w:val="000000"/>
                <w:sz w:val="22"/>
                <w:szCs w:val="22"/>
                <w:u w:val="none"/>
                <w:lang w:val="en-US" w:eastAsia="zh-CN"/>
              </w:rPr>
            </w:pPr>
          </w:p>
        </w:tc>
        <w:tc>
          <w:tcPr>
            <w:tcW w:w="1476" w:type="dxa"/>
            <w:tcBorders>
              <w:top w:val="single" w:color="000000" w:sz="8" w:space="0"/>
              <w:left w:val="nil"/>
              <w:bottom w:val="single" w:color="000000" w:sz="8" w:space="0"/>
              <w:right w:val="single" w:color="000000" w:sz="8" w:space="0"/>
            </w:tcBorders>
            <w:noWrap w:val="0"/>
            <w:vAlign w:val="center"/>
          </w:tcPr>
          <w:p w14:paraId="07DFAB35">
            <w:pPr>
              <w:jc w:val="center"/>
              <w:rPr>
                <w:rFonts w:hint="eastAsia" w:ascii="仿宋" w:hAnsi="仿宋" w:eastAsia="仿宋" w:cs="仿宋"/>
                <w:i w:val="0"/>
                <w:iCs w:val="0"/>
                <w:color w:val="000000"/>
                <w:sz w:val="22"/>
                <w:szCs w:val="22"/>
                <w:u w:val="none"/>
                <w:lang w:val="en-US" w:eastAsia="zh-CN"/>
              </w:rPr>
            </w:pPr>
          </w:p>
        </w:tc>
        <w:tc>
          <w:tcPr>
            <w:tcW w:w="1560" w:type="dxa"/>
            <w:tcBorders>
              <w:top w:val="single" w:color="000000" w:sz="8" w:space="0"/>
              <w:left w:val="nil"/>
              <w:bottom w:val="single" w:color="000000" w:sz="8" w:space="0"/>
              <w:right w:val="single" w:color="000000" w:sz="8" w:space="0"/>
            </w:tcBorders>
            <w:noWrap w:val="0"/>
            <w:vAlign w:val="center"/>
          </w:tcPr>
          <w:p w14:paraId="1616AE72">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2025/10/18</w:t>
            </w:r>
          </w:p>
        </w:tc>
        <w:tc>
          <w:tcPr>
            <w:tcW w:w="1741" w:type="dxa"/>
            <w:tcBorders>
              <w:top w:val="single" w:color="000000" w:sz="8" w:space="0"/>
              <w:left w:val="nil"/>
              <w:bottom w:val="single" w:color="000000" w:sz="8" w:space="0"/>
              <w:right w:val="single" w:color="000000" w:sz="8" w:space="0"/>
            </w:tcBorders>
            <w:noWrap w:val="0"/>
            <w:vAlign w:val="bottom"/>
          </w:tcPr>
          <w:p w14:paraId="346C6E34">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严格按照发寻物料型规报价，接受同品牌的升级替代产品</w:t>
            </w:r>
            <w:r>
              <w:rPr>
                <w:rFonts w:hint="eastAsia" w:ascii="仿宋" w:hAnsi="仿宋" w:eastAsia="仿宋" w:cs="仿宋"/>
                <w:i w:val="0"/>
                <w:iCs w:val="0"/>
                <w:color w:val="000000"/>
                <w:sz w:val="22"/>
                <w:szCs w:val="22"/>
                <w:u w:val="none"/>
                <w:lang w:eastAsia="zh-CN"/>
              </w:rPr>
              <w:t>。</w:t>
            </w:r>
          </w:p>
        </w:tc>
      </w:tr>
      <w:tr w14:paraId="0BEFE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140" w:type="dxa"/>
            <w:tcBorders>
              <w:top w:val="nil"/>
              <w:left w:val="single" w:color="000000" w:sz="8" w:space="0"/>
              <w:bottom w:val="single" w:color="000000" w:sz="8" w:space="0"/>
              <w:right w:val="single" w:color="000000" w:sz="8" w:space="0"/>
            </w:tcBorders>
            <w:noWrap w:val="0"/>
            <w:vAlign w:val="center"/>
          </w:tcPr>
          <w:p w14:paraId="46CA18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1251" w:type="dxa"/>
            <w:tcBorders>
              <w:top w:val="nil"/>
              <w:left w:val="nil"/>
              <w:bottom w:val="single" w:color="000000" w:sz="8" w:space="0"/>
              <w:right w:val="single" w:color="000000" w:sz="8" w:space="0"/>
            </w:tcBorders>
            <w:noWrap w:val="0"/>
            <w:vAlign w:val="center"/>
          </w:tcPr>
          <w:p w14:paraId="75BEF8C0">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1732" w:type="dxa"/>
            <w:gridSpan w:val="8"/>
            <w:tcBorders>
              <w:top w:val="nil"/>
              <w:left w:val="nil"/>
              <w:bottom w:val="single" w:color="000000" w:sz="8" w:space="0"/>
              <w:right w:val="single" w:color="000000" w:sz="8" w:space="0"/>
            </w:tcBorders>
            <w:noWrap w:val="0"/>
            <w:vAlign w:val="center"/>
          </w:tcPr>
          <w:p w14:paraId="30EFBE7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大写：                                           小写：</w:t>
            </w:r>
          </w:p>
        </w:tc>
      </w:tr>
      <w:tr w14:paraId="2D29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140" w:type="dxa"/>
            <w:tcBorders>
              <w:top w:val="nil"/>
              <w:left w:val="single" w:color="000000" w:sz="8" w:space="0"/>
              <w:bottom w:val="single" w:color="000000" w:sz="8" w:space="0"/>
              <w:right w:val="single" w:color="000000" w:sz="8" w:space="0"/>
            </w:tcBorders>
            <w:noWrap w:val="0"/>
            <w:vAlign w:val="center"/>
          </w:tcPr>
          <w:p w14:paraId="00BF8BC3">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2983" w:type="dxa"/>
            <w:gridSpan w:val="9"/>
            <w:tcBorders>
              <w:top w:val="nil"/>
              <w:left w:val="single" w:color="000000" w:sz="8" w:space="0"/>
              <w:bottom w:val="single" w:color="000000" w:sz="8" w:space="0"/>
              <w:right w:val="single" w:color="000000" w:sz="8" w:space="0"/>
            </w:tcBorders>
            <w:noWrap w:val="0"/>
            <w:vAlign w:val="center"/>
          </w:tcPr>
          <w:p w14:paraId="5680A9F4">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供应商单位（盖章）：                               委托代理人签字：</w:t>
            </w:r>
          </w:p>
        </w:tc>
      </w:tr>
      <w:tr w14:paraId="01BE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1140" w:type="dxa"/>
            <w:tcBorders>
              <w:top w:val="nil"/>
              <w:left w:val="single" w:color="000000" w:sz="8" w:space="0"/>
              <w:bottom w:val="single" w:color="000000" w:sz="8" w:space="0"/>
              <w:right w:val="single" w:color="000000" w:sz="8" w:space="0"/>
            </w:tcBorders>
            <w:noWrap/>
            <w:vAlign w:val="center"/>
          </w:tcPr>
          <w:p w14:paraId="3B6B041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2983" w:type="dxa"/>
            <w:gridSpan w:val="9"/>
            <w:tcBorders>
              <w:top w:val="nil"/>
              <w:left w:val="single" w:color="000000" w:sz="8" w:space="0"/>
              <w:bottom w:val="single" w:color="000000" w:sz="8" w:space="0"/>
              <w:right w:val="single" w:color="000000" w:sz="8" w:space="0"/>
            </w:tcBorders>
            <w:noWrap/>
            <w:vAlign w:val="center"/>
          </w:tcPr>
          <w:p w14:paraId="58EA782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备注:报价为人民币，含13%增值税率，报价包含设备费、包装费、运保费、现场服务费、培训费、税费等全部费用。</w:t>
            </w:r>
          </w:p>
        </w:tc>
      </w:tr>
    </w:tbl>
    <w:p w14:paraId="64E158B6">
      <w:pPr>
        <w:pStyle w:val="37"/>
        <w:spacing w:line="360" w:lineRule="auto"/>
        <w:ind w:firstLine="480" w:firstLineChars="200"/>
        <w:jc w:val="left"/>
        <w:rPr>
          <w:rFonts w:hint="eastAsia" w:ascii="仿宋" w:hAnsi="仿宋" w:eastAsia="仿宋" w:cs="仿宋"/>
          <w:b/>
          <w:bCs/>
          <w:color w:val="auto"/>
          <w:kern w:val="0"/>
          <w:sz w:val="24"/>
          <w:szCs w:val="24"/>
          <w:highlight w:val="none"/>
          <w:lang w:val="en-US" w:eastAsia="zh-CN"/>
        </w:rPr>
        <w:sectPr>
          <w:pgSz w:w="16839" w:h="11907" w:orient="landscape"/>
          <w:pgMar w:top="1417" w:right="1417" w:bottom="1417" w:left="1417" w:header="851" w:footer="992" w:gutter="0"/>
          <w:pgNumType w:fmt="decimal"/>
          <w:cols w:space="720" w:num="1"/>
          <w:docGrid w:type="linesAndChars" w:linePitch="326" w:charSpace="0"/>
        </w:sectPr>
      </w:pPr>
      <w:r>
        <w:rPr>
          <w:rFonts w:hint="eastAsia" w:ascii="仿宋" w:hAnsi="仿宋" w:eastAsia="仿宋" w:cs="仿宋"/>
          <w:b/>
          <w:bCs/>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响应供应商成交后必须按照采购文件要求进行供货。如果出现质量不合格，必须按照采购人要求按成交价格送货直至满足使用要求为止。需</w:t>
      </w:r>
      <w:r>
        <w:rPr>
          <w:rFonts w:hint="eastAsia" w:ascii="仿宋" w:hAnsi="仿宋" w:eastAsia="仿宋" w:cs="仿宋"/>
          <w:b/>
          <w:bCs/>
          <w:color w:val="auto"/>
          <w:kern w:val="0"/>
          <w:sz w:val="24"/>
          <w:szCs w:val="24"/>
          <w:highlight w:val="none"/>
          <w:lang w:val="en-US" w:eastAsia="zh-CN"/>
        </w:rPr>
        <w:t>提供“陕西龙门钢铁有限责任公司炼铁高炉鼓风站机前富氧自动化系统项目”厂家UPS产品临时授权代理证书。</w:t>
      </w:r>
      <w:r>
        <w:rPr>
          <w:rFonts w:hint="eastAsia" w:ascii="仿宋" w:hAnsi="仿宋" w:eastAsia="仿宋" w:cs="仿宋"/>
          <w:b/>
          <w:bCs/>
          <w:color w:val="auto"/>
          <w:kern w:val="0"/>
          <w:sz w:val="24"/>
          <w:szCs w:val="24"/>
          <w:highlight w:val="none"/>
          <w:lang w:val="en-US" w:eastAsia="zh-CN"/>
        </w:rPr>
        <w:t>（中标后签合同前）</w:t>
      </w:r>
    </w:p>
    <w:p w14:paraId="11EB020B">
      <w:pPr>
        <w:pStyle w:val="325"/>
        <w:spacing w:line="480" w:lineRule="auto"/>
        <w:ind w:firstLine="0" w:firstLineChars="0"/>
        <w:rPr>
          <w:rStyle w:val="324"/>
          <w:rFonts w:hint="eastAsia" w:ascii="仿宋" w:hAnsi="仿宋" w:eastAsia="仿宋" w:cs="仿宋"/>
          <w:b/>
          <w:bCs/>
          <w:color w:val="auto"/>
          <w:sz w:val="30"/>
          <w:szCs w:val="30"/>
          <w:highlight w:val="none"/>
          <w:lang w:val="en-US" w:eastAsia="zh-CN"/>
        </w:rPr>
      </w:pPr>
      <w:r>
        <w:rPr>
          <w:rStyle w:val="324"/>
          <w:rFonts w:hint="eastAsia" w:ascii="仿宋" w:hAnsi="仿宋" w:eastAsia="仿宋" w:cs="仿宋"/>
          <w:b/>
          <w:bCs/>
          <w:color w:val="auto"/>
          <w:sz w:val="30"/>
          <w:szCs w:val="30"/>
          <w:highlight w:val="none"/>
          <w:lang w:val="en-US" w:eastAsia="zh-CN"/>
        </w:rPr>
        <w:t>附件1</w:t>
      </w:r>
    </w:p>
    <w:p w14:paraId="42F50AFE">
      <w:pPr>
        <w:pStyle w:val="325"/>
        <w:spacing w:line="480" w:lineRule="auto"/>
        <w:ind w:firstLine="0" w:firstLineChars="0"/>
        <w:rPr>
          <w:rStyle w:val="324"/>
          <w:rFonts w:hint="eastAsia" w:ascii="仿宋" w:hAnsi="仿宋" w:eastAsia="仿宋" w:cs="仿宋"/>
          <w:b/>
          <w:bCs/>
          <w:color w:val="auto"/>
          <w:sz w:val="30"/>
          <w:szCs w:val="30"/>
          <w:highlight w:val="none"/>
        </w:rPr>
      </w:pPr>
      <w:r>
        <w:rPr>
          <w:rStyle w:val="324"/>
          <w:rFonts w:hint="eastAsia" w:ascii="仿宋" w:hAnsi="仿宋" w:eastAsia="仿宋" w:cs="仿宋"/>
          <w:b/>
          <w:bCs/>
          <w:color w:val="auto"/>
          <w:sz w:val="30"/>
          <w:szCs w:val="30"/>
          <w:highlight w:val="none"/>
        </w:rPr>
        <w:t>项目编号：</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 xml:space="preserve">                   </w:t>
      </w:r>
      <w:r>
        <w:rPr>
          <w:rStyle w:val="324"/>
          <w:rFonts w:hint="eastAsia" w:ascii="仿宋" w:hAnsi="仿宋" w:eastAsia="仿宋" w:cs="仿宋"/>
          <w:b/>
          <w:bCs/>
          <w:color w:val="auto"/>
          <w:sz w:val="30"/>
          <w:szCs w:val="30"/>
          <w:highlight w:val="none"/>
          <w:lang w:val="en-US" w:eastAsia="zh-CN"/>
        </w:rPr>
        <w:t xml:space="preserve">     </w:t>
      </w:r>
    </w:p>
    <w:p w14:paraId="44D8512C">
      <w:pPr>
        <w:pStyle w:val="323"/>
        <w:keepNext w:val="0"/>
        <w:keepLines w:val="0"/>
        <w:pageBreakBefore w:val="0"/>
        <w:widowControl/>
        <w:kinsoku/>
        <w:wordWrap/>
        <w:overflowPunct/>
        <w:topLinePunct w:val="0"/>
        <w:autoSpaceDE/>
        <w:autoSpaceDN/>
        <w:bidi w:val="0"/>
        <w:adjustRightInd/>
        <w:snapToGrid/>
        <w:spacing w:before="1897" w:beforeLines="600"/>
        <w:jc w:val="center"/>
        <w:textAlignment w:val="baseline"/>
        <w:rPr>
          <w:rStyle w:val="324"/>
          <w:rFonts w:hint="eastAsia" w:ascii="仿宋" w:hAnsi="仿宋" w:eastAsia="仿宋" w:cs="仿宋"/>
          <w:b/>
          <w:bCs/>
          <w:color w:val="auto"/>
          <w:sz w:val="48"/>
          <w:szCs w:val="48"/>
          <w:highlight w:val="none"/>
          <w:u w:val="single"/>
          <w:lang w:val="en-US" w:eastAsia="zh-CN"/>
        </w:rPr>
      </w:pPr>
      <w:r>
        <w:rPr>
          <w:rStyle w:val="324"/>
          <w:rFonts w:hint="eastAsia" w:ascii="仿宋" w:hAnsi="仿宋" w:eastAsia="仿宋" w:cs="仿宋"/>
          <w:b/>
          <w:bCs/>
          <w:color w:val="auto"/>
          <w:sz w:val="48"/>
          <w:szCs w:val="48"/>
          <w:highlight w:val="none"/>
          <w:u w:val="single"/>
          <w:lang w:val="en-US" w:eastAsia="zh-CN"/>
        </w:rPr>
        <w:t>*******采购项目</w:t>
      </w:r>
    </w:p>
    <w:p w14:paraId="11206FF2">
      <w:pPr>
        <w:pStyle w:val="323"/>
        <w:spacing w:before="957" w:beforeLines="300"/>
        <w:jc w:val="center"/>
        <w:rPr>
          <w:rStyle w:val="324"/>
          <w:rFonts w:hint="eastAsia" w:ascii="仿宋" w:hAnsi="仿宋" w:eastAsia="仿宋" w:cs="仿宋"/>
          <w:b/>
          <w:bCs/>
          <w:color w:val="auto"/>
          <w:sz w:val="60"/>
          <w:szCs w:val="60"/>
          <w:highlight w:val="none"/>
        </w:rPr>
      </w:pPr>
      <w:r>
        <w:rPr>
          <w:rStyle w:val="324"/>
          <w:rFonts w:hint="eastAsia" w:ascii="仿宋" w:hAnsi="仿宋" w:eastAsia="仿宋" w:cs="仿宋"/>
          <w:b/>
          <w:bCs/>
          <w:color w:val="auto"/>
          <w:sz w:val="60"/>
          <w:szCs w:val="60"/>
          <w:highlight w:val="none"/>
          <w:lang w:val="en-US" w:eastAsia="zh-CN"/>
        </w:rPr>
        <w:t>询比价</w:t>
      </w:r>
      <w:r>
        <w:rPr>
          <w:rStyle w:val="324"/>
          <w:rFonts w:hint="eastAsia" w:ascii="仿宋" w:hAnsi="仿宋" w:eastAsia="仿宋" w:cs="仿宋"/>
          <w:b/>
          <w:bCs/>
          <w:color w:val="auto"/>
          <w:sz w:val="60"/>
          <w:szCs w:val="60"/>
          <w:highlight w:val="none"/>
        </w:rPr>
        <w:t>响应文件</w:t>
      </w:r>
    </w:p>
    <w:p w14:paraId="5CEE5EA6">
      <w:pPr>
        <w:pStyle w:val="323"/>
        <w:snapToGrid w:val="0"/>
        <w:spacing w:before="120" w:line="360" w:lineRule="auto"/>
        <w:ind w:left="967" w:leftChars="403" w:firstLine="453" w:firstLineChars="141"/>
        <w:rPr>
          <w:rStyle w:val="324"/>
          <w:rFonts w:hint="eastAsia" w:ascii="仿宋" w:hAnsi="仿宋" w:eastAsia="仿宋" w:cs="仿宋"/>
          <w:b/>
          <w:bCs/>
          <w:color w:val="auto"/>
          <w:sz w:val="32"/>
          <w:szCs w:val="32"/>
          <w:highlight w:val="none"/>
        </w:rPr>
      </w:pPr>
    </w:p>
    <w:p w14:paraId="3AF0CDD4">
      <w:pPr>
        <w:pStyle w:val="323"/>
        <w:snapToGrid w:val="0"/>
        <w:spacing w:before="120" w:line="360" w:lineRule="auto"/>
        <w:ind w:left="967" w:leftChars="403" w:firstLine="453" w:firstLineChars="141"/>
        <w:rPr>
          <w:rStyle w:val="324"/>
          <w:rFonts w:hint="eastAsia" w:ascii="仿宋" w:hAnsi="仿宋" w:eastAsia="仿宋" w:cs="仿宋"/>
          <w:b/>
          <w:bCs/>
          <w:color w:val="auto"/>
          <w:sz w:val="32"/>
          <w:szCs w:val="32"/>
          <w:highlight w:val="none"/>
        </w:rPr>
      </w:pPr>
    </w:p>
    <w:p w14:paraId="02B7C72B">
      <w:pPr>
        <w:pStyle w:val="323"/>
        <w:snapToGrid w:val="0"/>
        <w:spacing w:before="120" w:line="360" w:lineRule="auto"/>
        <w:ind w:left="967" w:leftChars="403" w:firstLine="453" w:firstLineChars="141"/>
        <w:rPr>
          <w:rStyle w:val="324"/>
          <w:rFonts w:hint="eastAsia" w:ascii="仿宋" w:hAnsi="仿宋" w:eastAsia="仿宋" w:cs="仿宋"/>
          <w:b/>
          <w:bCs/>
          <w:color w:val="auto"/>
          <w:sz w:val="32"/>
          <w:szCs w:val="32"/>
          <w:highlight w:val="none"/>
        </w:rPr>
      </w:pPr>
    </w:p>
    <w:p w14:paraId="08D50CD6">
      <w:pPr>
        <w:pStyle w:val="323"/>
        <w:snapToGrid w:val="0"/>
        <w:spacing w:before="120" w:line="360" w:lineRule="auto"/>
        <w:rPr>
          <w:rStyle w:val="324"/>
          <w:rFonts w:hint="eastAsia" w:ascii="仿宋" w:hAnsi="仿宋" w:eastAsia="仿宋" w:cs="仿宋"/>
          <w:b/>
          <w:bCs/>
          <w:color w:val="auto"/>
          <w:sz w:val="32"/>
          <w:szCs w:val="32"/>
          <w:highlight w:val="none"/>
        </w:rPr>
      </w:pPr>
    </w:p>
    <w:p w14:paraId="575A3FEB">
      <w:pPr>
        <w:pStyle w:val="323"/>
        <w:snapToGrid w:val="0"/>
        <w:spacing w:line="480" w:lineRule="auto"/>
        <w:jc w:val="center"/>
        <w:rPr>
          <w:rStyle w:val="324"/>
          <w:rFonts w:hint="eastAsia" w:ascii="仿宋" w:hAnsi="仿宋" w:eastAsia="仿宋" w:cs="仿宋"/>
          <w:b/>
          <w:bCs/>
          <w:color w:val="auto"/>
          <w:sz w:val="30"/>
          <w:szCs w:val="30"/>
          <w:highlight w:val="none"/>
        </w:rPr>
      </w:pPr>
      <w:r>
        <w:rPr>
          <w:rStyle w:val="324"/>
          <w:rFonts w:hint="eastAsia" w:ascii="仿宋" w:hAnsi="仿宋" w:eastAsia="仿宋" w:cs="仿宋"/>
          <w:b/>
          <w:bCs/>
          <w:color w:val="auto"/>
          <w:sz w:val="30"/>
          <w:szCs w:val="30"/>
          <w:highlight w:val="none"/>
        </w:rPr>
        <w:t>供   应   商：</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（盖单位公章）</w:t>
      </w:r>
    </w:p>
    <w:p w14:paraId="62E0FD17">
      <w:pPr>
        <w:pStyle w:val="323"/>
        <w:snapToGrid w:val="0"/>
        <w:spacing w:line="480" w:lineRule="auto"/>
        <w:jc w:val="center"/>
        <w:rPr>
          <w:rStyle w:val="324"/>
          <w:rFonts w:hint="eastAsia" w:ascii="仿宋" w:hAnsi="仿宋" w:eastAsia="仿宋" w:cs="仿宋"/>
          <w:b/>
          <w:bCs/>
          <w:color w:val="auto"/>
          <w:sz w:val="30"/>
          <w:szCs w:val="30"/>
          <w:highlight w:val="none"/>
        </w:rPr>
      </w:pPr>
      <w:r>
        <w:rPr>
          <w:rStyle w:val="324"/>
          <w:rFonts w:hint="eastAsia" w:ascii="仿宋" w:hAnsi="仿宋" w:eastAsia="仿宋" w:cs="仿宋"/>
          <w:b/>
          <w:bCs/>
          <w:color w:val="auto"/>
          <w:sz w:val="30"/>
          <w:szCs w:val="30"/>
          <w:highlight w:val="none"/>
        </w:rPr>
        <w:t>法定代表人或其委托代理人：</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（签字或盖章）</w:t>
      </w:r>
    </w:p>
    <w:p w14:paraId="0A7E4EF2">
      <w:pPr>
        <w:pStyle w:val="323"/>
        <w:snapToGrid w:val="0"/>
        <w:spacing w:line="480" w:lineRule="auto"/>
        <w:jc w:val="center"/>
        <w:rPr>
          <w:rFonts w:hint="eastAsia" w:ascii="仿宋" w:hAnsi="仿宋" w:eastAsia="仿宋" w:cs="仿宋"/>
          <w:b/>
          <w:bCs/>
          <w:color w:val="auto"/>
          <w:highlight w:val="none"/>
          <w:u w:val="single"/>
          <w:lang w:val="en-US" w:eastAsia="zh-CN"/>
        </w:rPr>
        <w:sectPr>
          <w:pgSz w:w="11905" w:h="16838"/>
          <w:pgMar w:top="1701" w:right="1417" w:bottom="1531" w:left="1417" w:header="850" w:footer="992" w:gutter="0"/>
          <w:pgNumType w:fmt="decimal"/>
          <w:cols w:space="0" w:num="1"/>
          <w:rtlGutter w:val="0"/>
          <w:docGrid w:type="lines" w:linePitch="316" w:charSpace="0"/>
        </w:sectPr>
      </w:pPr>
      <w:r>
        <w:rPr>
          <w:rStyle w:val="324"/>
          <w:rFonts w:hint="eastAsia" w:ascii="仿宋" w:hAnsi="仿宋" w:eastAsia="仿宋" w:cs="仿宋"/>
          <w:b/>
          <w:bCs/>
          <w:color w:val="auto"/>
          <w:sz w:val="30"/>
          <w:szCs w:val="30"/>
          <w:highlight w:val="none"/>
        </w:rPr>
        <w:t>2025年</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月</w:t>
      </w:r>
      <w:r>
        <w:rPr>
          <w:rStyle w:val="324"/>
          <w:rFonts w:hint="eastAsia" w:ascii="仿宋" w:hAnsi="仿宋" w:eastAsia="仿宋" w:cs="仿宋"/>
          <w:b/>
          <w:bCs/>
          <w:color w:val="auto"/>
          <w:sz w:val="30"/>
          <w:szCs w:val="30"/>
          <w:highlight w:val="none"/>
          <w:u w:val="single"/>
          <w:lang w:val="en-US" w:eastAsia="zh-CN"/>
        </w:rPr>
        <w:t xml:space="preserve">    日</w:t>
      </w:r>
    </w:p>
    <w:p w14:paraId="2113793B">
      <w:pPr>
        <w:pStyle w:val="37"/>
        <w:spacing w:line="360" w:lineRule="auto"/>
        <w:jc w:val="center"/>
        <w:rPr>
          <w:rFonts w:hint="eastAsia" w:ascii="仿宋" w:hAnsi="仿宋" w:eastAsia="仿宋" w:cs="仿宋"/>
          <w:b/>
          <w:color w:val="auto"/>
          <w:sz w:val="32"/>
          <w:szCs w:val="22"/>
          <w:highlight w:val="none"/>
        </w:rPr>
      </w:pPr>
      <w:r>
        <w:rPr>
          <w:rFonts w:hint="eastAsia" w:ascii="仿宋" w:hAnsi="仿宋" w:eastAsia="仿宋" w:cs="仿宋"/>
          <w:b/>
          <w:color w:val="auto"/>
          <w:sz w:val="32"/>
          <w:szCs w:val="22"/>
          <w:highlight w:val="none"/>
        </w:rPr>
        <w:t>一、</w:t>
      </w:r>
      <w:r>
        <w:rPr>
          <w:rFonts w:hint="eastAsia" w:ascii="仿宋" w:hAnsi="仿宋" w:eastAsia="仿宋" w:cs="仿宋"/>
          <w:b/>
          <w:color w:val="auto"/>
          <w:sz w:val="32"/>
          <w:szCs w:val="22"/>
          <w:highlight w:val="none"/>
          <w:lang w:val="en-US" w:eastAsia="zh-CN"/>
        </w:rPr>
        <w:t>报  价</w:t>
      </w:r>
      <w:r>
        <w:rPr>
          <w:rFonts w:hint="eastAsia" w:ascii="仿宋" w:hAnsi="仿宋" w:eastAsia="仿宋" w:cs="仿宋"/>
          <w:b/>
          <w:color w:val="auto"/>
          <w:sz w:val="32"/>
          <w:szCs w:val="22"/>
          <w:highlight w:val="none"/>
        </w:rPr>
        <w:t xml:space="preserve">  函</w:t>
      </w:r>
    </w:p>
    <w:p w14:paraId="73D44DB6">
      <w:pPr>
        <w:spacing w:line="480" w:lineRule="exact"/>
        <w:jc w:val="center"/>
        <w:rPr>
          <w:rFonts w:hint="eastAsia" w:ascii="仿宋" w:hAnsi="仿宋" w:eastAsia="仿宋" w:cs="仿宋"/>
          <w:b/>
          <w:color w:val="auto"/>
          <w:sz w:val="24"/>
          <w:highlight w:val="none"/>
        </w:rPr>
      </w:pPr>
    </w:p>
    <w:p w14:paraId="7DC4F34B">
      <w:pPr>
        <w:pStyle w:val="37"/>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u w:val="single"/>
          <w:lang w:val="en-US" w:eastAsia="zh-CN"/>
        </w:rPr>
        <w:t xml:space="preserve">山信软件股份有限公司 </w:t>
      </w:r>
      <w:r>
        <w:rPr>
          <w:rFonts w:hint="eastAsia" w:ascii="仿宋" w:hAnsi="仿宋" w:eastAsia="仿宋" w:cs="仿宋"/>
          <w:b w:val="0"/>
          <w:bCs w:val="0"/>
          <w:color w:val="auto"/>
          <w:sz w:val="24"/>
          <w:highlight w:val="none"/>
        </w:rPr>
        <w:t>：</w:t>
      </w:r>
    </w:p>
    <w:p w14:paraId="72CDA492">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供应商全称</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授权</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被授权代表姓名</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职务</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为全权代表，参加贵方组织的</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项目</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项目编号</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包</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lang w:val="en-US" w:eastAsia="zh-CN"/>
        </w:rPr>
        <w:t>询比价</w:t>
      </w:r>
      <w:r>
        <w:rPr>
          <w:rFonts w:hint="eastAsia" w:ascii="仿宋" w:hAnsi="仿宋" w:eastAsia="仿宋" w:cs="仿宋"/>
          <w:b w:val="0"/>
          <w:bCs w:val="0"/>
          <w:color w:val="auto"/>
          <w:sz w:val="24"/>
          <w:highlight w:val="none"/>
        </w:rPr>
        <w:t>采购的有关活动，</w:t>
      </w:r>
      <w:r>
        <w:rPr>
          <w:rFonts w:hint="eastAsia" w:ascii="仿宋" w:hAnsi="仿宋" w:eastAsia="仿宋" w:cs="仿宋"/>
          <w:b w:val="0"/>
          <w:bCs w:val="0"/>
          <w:color w:val="auto"/>
          <w:sz w:val="24"/>
          <w:highlight w:val="none"/>
          <w:lang w:val="en-US" w:eastAsia="zh-CN"/>
        </w:rPr>
        <w:t>我单位已熟知询比价采购文件全部内容，我单位全部响应无偏离，并</w:t>
      </w:r>
      <w:r>
        <w:rPr>
          <w:rFonts w:hint="eastAsia" w:ascii="仿宋" w:hAnsi="仿宋" w:eastAsia="仿宋" w:cs="仿宋"/>
          <w:b w:val="0"/>
          <w:bCs w:val="0"/>
          <w:color w:val="auto"/>
          <w:sz w:val="24"/>
          <w:highlight w:val="none"/>
        </w:rPr>
        <w:t>进行报价。为此：</w:t>
      </w:r>
    </w:p>
    <w:p w14:paraId="1CE6475C">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1.</w:t>
      </w:r>
      <w:r>
        <w:rPr>
          <w:rFonts w:hint="eastAsia" w:ascii="仿宋" w:hAnsi="仿宋" w:eastAsia="仿宋" w:cs="仿宋"/>
          <w:b w:val="0"/>
          <w:bCs w:val="0"/>
          <w:color w:val="auto"/>
          <w:sz w:val="24"/>
          <w:highlight w:val="none"/>
        </w:rPr>
        <w:t>提供</w:t>
      </w:r>
      <w:r>
        <w:rPr>
          <w:rFonts w:hint="eastAsia" w:ascii="仿宋" w:hAnsi="仿宋" w:eastAsia="仿宋" w:cs="仿宋"/>
          <w:b w:val="0"/>
          <w:bCs w:val="0"/>
          <w:color w:val="auto"/>
          <w:sz w:val="24"/>
          <w:highlight w:val="none"/>
          <w:lang w:eastAsia="zh-CN"/>
        </w:rPr>
        <w:t>询比价</w:t>
      </w:r>
      <w:r>
        <w:rPr>
          <w:rFonts w:hint="eastAsia" w:ascii="仿宋" w:hAnsi="仿宋" w:eastAsia="仿宋" w:cs="仿宋"/>
          <w:b w:val="0"/>
          <w:bCs w:val="0"/>
          <w:color w:val="auto"/>
          <w:sz w:val="24"/>
          <w:highlight w:val="none"/>
        </w:rPr>
        <w:t>须知规定的全部响应文件；</w:t>
      </w:r>
    </w:p>
    <w:p w14:paraId="467AA047">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2.</w:t>
      </w:r>
      <w:r>
        <w:rPr>
          <w:rFonts w:hint="eastAsia" w:ascii="仿宋" w:hAnsi="仿宋" w:eastAsia="仿宋" w:cs="仿宋"/>
          <w:b w:val="0"/>
          <w:bCs w:val="0"/>
          <w:color w:val="auto"/>
          <w:sz w:val="24"/>
          <w:highlight w:val="none"/>
        </w:rPr>
        <w:t>保证遵守采购文件中的有关规定和收费标准。</w:t>
      </w:r>
    </w:p>
    <w:p w14:paraId="233D9332">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3.</w:t>
      </w:r>
      <w:r>
        <w:rPr>
          <w:rFonts w:hint="eastAsia" w:ascii="仿宋" w:hAnsi="仿宋" w:eastAsia="仿宋" w:cs="仿宋"/>
          <w:b w:val="0"/>
          <w:bCs w:val="0"/>
          <w:color w:val="auto"/>
          <w:sz w:val="24"/>
          <w:highlight w:val="none"/>
        </w:rPr>
        <w:t>保证忠实地执行买卖双方所签的经济合同，并承担合同规定的责任义务。</w:t>
      </w:r>
    </w:p>
    <w:p w14:paraId="52FC42F9">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4.</w:t>
      </w:r>
      <w:r>
        <w:rPr>
          <w:rFonts w:hint="eastAsia" w:ascii="仿宋" w:hAnsi="仿宋" w:eastAsia="仿宋" w:cs="仿宋"/>
          <w:b w:val="0"/>
          <w:bCs w:val="0"/>
          <w:color w:val="auto"/>
          <w:sz w:val="24"/>
          <w:highlight w:val="none"/>
        </w:rPr>
        <w:t>愿意向贵方提供任何与该项采购有关的数据、情况和技术资料。</w:t>
      </w:r>
    </w:p>
    <w:p w14:paraId="4C1B46CB">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5.</w:t>
      </w:r>
      <w:r>
        <w:rPr>
          <w:rFonts w:hint="eastAsia" w:ascii="仿宋" w:hAnsi="仿宋" w:eastAsia="仿宋" w:cs="仿宋"/>
          <w:b w:val="0"/>
          <w:bCs w:val="0"/>
          <w:color w:val="auto"/>
          <w:sz w:val="24"/>
          <w:highlight w:val="none"/>
        </w:rPr>
        <w:t>本响应文件自报价之日起</w:t>
      </w:r>
      <w:r>
        <w:rPr>
          <w:rFonts w:hint="eastAsia" w:ascii="仿宋" w:hAnsi="仿宋" w:eastAsia="仿宋" w:cs="仿宋"/>
          <w:b w:val="0"/>
          <w:bCs w:val="0"/>
          <w:color w:val="auto"/>
          <w:sz w:val="24"/>
          <w:highlight w:val="none"/>
          <w:u w:val="single"/>
        </w:rPr>
        <w:t>90</w:t>
      </w:r>
      <w:r>
        <w:rPr>
          <w:rFonts w:hint="eastAsia" w:ascii="仿宋" w:hAnsi="仿宋" w:eastAsia="仿宋" w:cs="仿宋"/>
          <w:b w:val="0"/>
          <w:bCs w:val="0"/>
          <w:color w:val="auto"/>
          <w:sz w:val="24"/>
          <w:highlight w:val="none"/>
        </w:rPr>
        <w:t>天内有效。</w:t>
      </w:r>
    </w:p>
    <w:p w14:paraId="0EF1867C">
      <w:pPr>
        <w:pStyle w:val="37"/>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u w:val="single"/>
          <w:lang w:val="en-US" w:eastAsia="zh-CN"/>
        </w:rPr>
        <w:t xml:space="preserve">           </w:t>
      </w:r>
    </w:p>
    <w:p w14:paraId="117162E6">
      <w:pPr>
        <w:pStyle w:val="37"/>
        <w:spacing w:line="480" w:lineRule="exact"/>
        <w:ind w:firstLine="482" w:firstLineChars="200"/>
        <w:rPr>
          <w:rFonts w:hint="eastAsia" w:ascii="仿宋" w:hAnsi="仿宋" w:eastAsia="仿宋" w:cs="仿宋"/>
          <w:color w:val="auto"/>
          <w:sz w:val="24"/>
          <w:highlight w:val="none"/>
        </w:rPr>
      </w:pPr>
    </w:p>
    <w:p w14:paraId="7CF573D6">
      <w:pPr>
        <w:snapToGrid w:val="0"/>
        <w:ind w:firstLine="480" w:firstLineChars="200"/>
        <w:jc w:val="right"/>
        <w:rPr>
          <w:rFonts w:hint="eastAsia" w:ascii="仿宋" w:hAnsi="仿宋" w:eastAsia="仿宋" w:cs="仿宋"/>
          <w:color w:val="auto"/>
          <w:sz w:val="24"/>
          <w:szCs w:val="24"/>
          <w:highlight w:val="none"/>
        </w:rPr>
      </w:pPr>
    </w:p>
    <w:p w14:paraId="62BBF10C">
      <w:pP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（盖公章）</w:t>
      </w:r>
    </w:p>
    <w:p w14:paraId="48DE526C">
      <w:pP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（签字或盖章）</w:t>
      </w:r>
    </w:p>
    <w:p w14:paraId="5D83B55E">
      <w:pPr>
        <w:pStyle w:val="200"/>
        <w:rPr>
          <w:rFonts w:hint="eastAsia" w:ascii="仿宋" w:hAnsi="仿宋" w:eastAsia="仿宋" w:cs="仿宋"/>
          <w:color w:val="auto"/>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D91B095">
      <w:pPr>
        <w:pStyle w:val="200"/>
        <w:rPr>
          <w:rFonts w:hint="eastAsia" w:ascii="仿宋" w:hAnsi="仿宋" w:eastAsia="仿宋" w:cs="仿宋"/>
          <w:color w:val="auto"/>
          <w:highlight w:val="none"/>
        </w:rPr>
      </w:pPr>
    </w:p>
    <w:p w14:paraId="324C04C6">
      <w:pPr>
        <w:pStyle w:val="200"/>
        <w:rPr>
          <w:rFonts w:hint="eastAsia" w:ascii="仿宋" w:hAnsi="仿宋" w:eastAsia="仿宋" w:cs="仿宋"/>
          <w:color w:val="auto"/>
          <w:highlight w:val="none"/>
        </w:rPr>
      </w:pPr>
    </w:p>
    <w:p w14:paraId="15FDB8CF">
      <w:pPr>
        <w:pStyle w:val="200"/>
        <w:rPr>
          <w:rFonts w:hint="eastAsia" w:ascii="仿宋" w:hAnsi="仿宋" w:eastAsia="仿宋" w:cs="仿宋"/>
          <w:color w:val="auto"/>
          <w:highlight w:val="none"/>
        </w:rPr>
      </w:pPr>
    </w:p>
    <w:p w14:paraId="398DB938">
      <w:pPr>
        <w:pStyle w:val="6"/>
        <w:ind w:left="0" w:leftChars="0" w:firstLine="0" w:firstLineChars="0"/>
        <w:rPr>
          <w:rFonts w:hint="eastAsia" w:ascii="仿宋" w:hAnsi="仿宋" w:eastAsia="仿宋" w:cs="仿宋"/>
          <w:szCs w:val="28"/>
          <w:highlight w:val="none"/>
          <w:lang w:val="en-US" w:eastAsia="zh-CN"/>
        </w:rPr>
      </w:pPr>
    </w:p>
    <w:p w14:paraId="68406BDE">
      <w:pPr>
        <w:pStyle w:val="6"/>
        <w:ind w:left="0" w:leftChars="0" w:firstLine="0" w:firstLineChars="0"/>
        <w:rPr>
          <w:rFonts w:hint="eastAsia" w:ascii="仿宋" w:hAnsi="仿宋" w:eastAsia="仿宋" w:cs="仿宋"/>
          <w:szCs w:val="28"/>
          <w:highlight w:val="none"/>
          <w:lang w:val="en-US" w:eastAsia="zh-CN"/>
        </w:rPr>
      </w:pPr>
    </w:p>
    <w:p w14:paraId="6896EED8">
      <w:pPr>
        <w:pStyle w:val="6"/>
        <w:ind w:left="0" w:leftChars="0" w:firstLine="0" w:firstLineChars="0"/>
        <w:rPr>
          <w:rFonts w:hint="eastAsia" w:ascii="仿宋" w:hAnsi="仿宋" w:eastAsia="仿宋" w:cs="仿宋"/>
          <w:szCs w:val="28"/>
          <w:highlight w:val="none"/>
          <w:lang w:val="en-US" w:eastAsia="zh-CN"/>
        </w:rPr>
      </w:pPr>
    </w:p>
    <w:p w14:paraId="42F14670">
      <w:pPr>
        <w:pStyle w:val="6"/>
        <w:ind w:left="0" w:leftChars="0" w:firstLine="0" w:firstLineChars="0"/>
        <w:rPr>
          <w:rFonts w:hint="eastAsia" w:ascii="仿宋" w:hAnsi="仿宋" w:eastAsia="仿宋" w:cs="仿宋"/>
          <w:szCs w:val="28"/>
          <w:highlight w:val="none"/>
          <w:lang w:val="en-US" w:eastAsia="zh-CN"/>
        </w:rPr>
      </w:pPr>
    </w:p>
    <w:p w14:paraId="70068929">
      <w:pPr>
        <w:pStyle w:val="6"/>
        <w:ind w:left="0" w:leftChars="0" w:firstLine="0" w:firstLineChars="0"/>
        <w:rPr>
          <w:rFonts w:hint="eastAsia" w:ascii="仿宋" w:hAnsi="仿宋" w:eastAsia="仿宋" w:cs="仿宋"/>
          <w:szCs w:val="28"/>
          <w:highlight w:val="none"/>
          <w:lang w:val="en-US" w:eastAsia="zh-CN"/>
        </w:rPr>
      </w:pPr>
    </w:p>
    <w:p w14:paraId="1E306880">
      <w:pPr>
        <w:pStyle w:val="6"/>
        <w:ind w:left="0" w:leftChars="0" w:firstLine="0" w:firstLineChars="0"/>
        <w:rPr>
          <w:rFonts w:hint="eastAsia" w:ascii="仿宋" w:hAnsi="仿宋" w:eastAsia="仿宋" w:cs="仿宋"/>
          <w:szCs w:val="28"/>
          <w:highlight w:val="none"/>
          <w:lang w:val="en-US" w:eastAsia="zh-CN"/>
        </w:rPr>
      </w:pPr>
    </w:p>
    <w:p w14:paraId="5A5E5CCE">
      <w:pPr>
        <w:spacing w:line="560" w:lineRule="exact"/>
        <w:ind w:firstLine="562" w:firstLineChars="200"/>
        <w:jc w:val="center"/>
        <w:rPr>
          <w:rFonts w:hint="eastAsia" w:ascii="仿宋" w:hAnsi="仿宋" w:eastAsia="仿宋" w:cs="仿宋"/>
          <w:b/>
          <w:sz w:val="28"/>
          <w:szCs w:val="28"/>
        </w:rPr>
      </w:pPr>
      <w:bookmarkStart w:id="2" w:name="_Toc24527"/>
      <w:bookmarkStart w:id="3" w:name="_Toc9722"/>
      <w:bookmarkStart w:id="4" w:name="_Toc22173"/>
      <w:r>
        <w:rPr>
          <w:rFonts w:hint="eastAsia" w:ascii="仿宋" w:hAnsi="仿宋" w:eastAsia="仿宋" w:cs="仿宋"/>
          <w:b/>
          <w:sz w:val="28"/>
          <w:szCs w:val="28"/>
          <w:lang w:val="en-US" w:eastAsia="zh-CN"/>
        </w:rPr>
        <w:t>二、</w:t>
      </w:r>
      <w:r>
        <w:rPr>
          <w:rFonts w:hint="eastAsia" w:ascii="仿宋" w:hAnsi="仿宋" w:eastAsia="仿宋" w:cs="仿宋"/>
          <w:b/>
          <w:sz w:val="28"/>
          <w:szCs w:val="28"/>
        </w:rPr>
        <w:t>法定代表人身份证明书</w:t>
      </w:r>
      <w:bookmarkEnd w:id="2"/>
      <w:bookmarkEnd w:id="3"/>
      <w:bookmarkEnd w:id="4"/>
    </w:p>
    <w:p w14:paraId="534A26B3">
      <w:pPr>
        <w:spacing w:line="560" w:lineRule="exact"/>
        <w:ind w:firstLine="560" w:firstLineChars="200"/>
        <w:rPr>
          <w:rFonts w:hint="eastAsia" w:ascii="仿宋" w:hAnsi="仿宋" w:eastAsia="仿宋" w:cs="仿宋"/>
          <w:sz w:val="28"/>
          <w:szCs w:val="28"/>
        </w:rPr>
      </w:pPr>
    </w:p>
    <w:p w14:paraId="519DF4F8">
      <w:pPr>
        <w:spacing w:line="560" w:lineRule="exact"/>
        <w:ind w:firstLine="1400" w:firstLineChars="500"/>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（法定代表人姓名）在</w:t>
      </w:r>
      <w:r>
        <w:rPr>
          <w:rFonts w:hint="eastAsia" w:ascii="仿宋" w:hAnsi="仿宋" w:eastAsia="仿宋" w:cs="仿宋"/>
          <w:sz w:val="28"/>
          <w:szCs w:val="28"/>
          <w:u w:val="single"/>
        </w:rPr>
        <w:t xml:space="preserve">        </w:t>
      </w:r>
      <w:r>
        <w:rPr>
          <w:rFonts w:hint="eastAsia" w:ascii="仿宋" w:hAnsi="仿宋" w:eastAsia="仿宋" w:cs="仿宋"/>
          <w:sz w:val="28"/>
          <w:szCs w:val="28"/>
        </w:rPr>
        <w:t>（</w:t>
      </w:r>
      <w:r>
        <w:rPr>
          <w:rFonts w:hint="eastAsia" w:ascii="仿宋" w:hAnsi="仿宋" w:eastAsia="仿宋" w:cs="仿宋"/>
          <w:sz w:val="28"/>
          <w:szCs w:val="28"/>
          <w:lang w:val="en-US" w:eastAsia="zh-CN"/>
        </w:rPr>
        <w:t>供应商</w:t>
      </w:r>
      <w:r>
        <w:rPr>
          <w:rFonts w:hint="eastAsia" w:ascii="仿宋" w:hAnsi="仿宋" w:eastAsia="仿宋" w:cs="仿宋"/>
          <w:sz w:val="28"/>
          <w:szCs w:val="28"/>
        </w:rPr>
        <w:t>名称）任</w:t>
      </w:r>
      <w:r>
        <w:rPr>
          <w:rFonts w:hint="eastAsia" w:ascii="仿宋" w:hAnsi="仿宋" w:eastAsia="仿宋" w:cs="仿宋"/>
          <w:sz w:val="28"/>
          <w:szCs w:val="28"/>
          <w:u w:val="single"/>
        </w:rPr>
        <w:t xml:space="preserve">      </w:t>
      </w:r>
      <w:r>
        <w:rPr>
          <w:rFonts w:hint="eastAsia" w:ascii="仿宋" w:hAnsi="仿宋" w:eastAsia="仿宋" w:cs="仿宋"/>
          <w:sz w:val="28"/>
          <w:szCs w:val="28"/>
        </w:rPr>
        <w:t>（职务名称）职务，是</w:t>
      </w:r>
      <w:r>
        <w:rPr>
          <w:rFonts w:hint="eastAsia" w:ascii="仿宋" w:hAnsi="仿宋" w:eastAsia="仿宋" w:cs="仿宋"/>
          <w:sz w:val="28"/>
          <w:szCs w:val="28"/>
          <w:u w:val="single"/>
        </w:rPr>
        <w:t xml:space="preserve">             </w:t>
      </w:r>
      <w:r>
        <w:rPr>
          <w:rFonts w:hint="eastAsia" w:ascii="仿宋" w:hAnsi="仿宋" w:eastAsia="仿宋" w:cs="仿宋"/>
          <w:sz w:val="28"/>
          <w:szCs w:val="28"/>
        </w:rPr>
        <w:t>（</w:t>
      </w:r>
      <w:r>
        <w:rPr>
          <w:rFonts w:hint="eastAsia" w:ascii="仿宋" w:hAnsi="仿宋" w:eastAsia="仿宋" w:cs="仿宋"/>
          <w:sz w:val="28"/>
          <w:szCs w:val="28"/>
          <w:lang w:val="en-US" w:eastAsia="zh-CN"/>
        </w:rPr>
        <w:t>供应商</w:t>
      </w:r>
      <w:r>
        <w:rPr>
          <w:rFonts w:hint="eastAsia" w:ascii="仿宋" w:hAnsi="仿宋" w:eastAsia="仿宋" w:cs="仿宋"/>
          <w:sz w:val="28"/>
          <w:szCs w:val="28"/>
        </w:rPr>
        <w:t>名称）的法定代表人。</w:t>
      </w:r>
    </w:p>
    <w:p w14:paraId="40CE7CF5">
      <w:pPr>
        <w:spacing w:line="560" w:lineRule="exact"/>
        <w:ind w:firstLine="560" w:firstLineChars="200"/>
        <w:rPr>
          <w:rFonts w:hint="eastAsia" w:ascii="仿宋" w:hAnsi="仿宋" w:eastAsia="仿宋" w:cs="仿宋"/>
          <w:sz w:val="28"/>
          <w:szCs w:val="28"/>
        </w:rPr>
      </w:pPr>
    </w:p>
    <w:p w14:paraId="7BE37BFA">
      <w:pPr>
        <w:spacing w:line="560" w:lineRule="exact"/>
        <w:ind w:firstLine="1120" w:firstLineChars="400"/>
        <w:rPr>
          <w:rFonts w:hint="eastAsia" w:ascii="仿宋" w:hAnsi="仿宋" w:eastAsia="仿宋" w:cs="仿宋"/>
          <w:sz w:val="28"/>
          <w:szCs w:val="28"/>
        </w:rPr>
      </w:pPr>
      <w:bookmarkStart w:id="5" w:name="_Toc16366"/>
      <w:bookmarkStart w:id="6" w:name="_Toc3833"/>
      <w:bookmarkStart w:id="7" w:name="_Toc17307"/>
      <w:r>
        <w:rPr>
          <w:rFonts w:hint="eastAsia" w:ascii="仿宋" w:hAnsi="仿宋" w:eastAsia="仿宋" w:cs="仿宋"/>
          <w:sz w:val="28"/>
          <w:szCs w:val="28"/>
        </w:rPr>
        <w:t>特此证明</w:t>
      </w:r>
      <w:bookmarkEnd w:id="5"/>
      <w:bookmarkEnd w:id="6"/>
      <w:bookmarkEnd w:id="7"/>
      <w:r>
        <w:rPr>
          <w:rFonts w:hint="eastAsia" w:ascii="仿宋" w:hAnsi="仿宋" w:eastAsia="仿宋" w:cs="仿宋"/>
          <w:sz w:val="28"/>
          <w:szCs w:val="28"/>
        </w:rPr>
        <w:t>！</w:t>
      </w:r>
    </w:p>
    <w:p w14:paraId="7880891B">
      <w:pPr>
        <w:spacing w:line="560" w:lineRule="exact"/>
        <w:ind w:firstLine="560" w:firstLineChars="200"/>
        <w:rPr>
          <w:rFonts w:hint="eastAsia" w:ascii="仿宋" w:hAnsi="仿宋" w:eastAsia="仿宋" w:cs="仿宋"/>
          <w:sz w:val="28"/>
          <w:szCs w:val="28"/>
        </w:rPr>
      </w:pPr>
    </w:p>
    <w:p w14:paraId="4AAB4204">
      <w:pPr>
        <w:spacing w:line="560" w:lineRule="exact"/>
        <w:ind w:firstLine="560" w:firstLineChars="200"/>
        <w:rPr>
          <w:rFonts w:hint="eastAsia" w:ascii="仿宋" w:hAnsi="仿宋" w:eastAsia="仿宋" w:cs="仿宋"/>
          <w:sz w:val="28"/>
          <w:szCs w:val="28"/>
        </w:rPr>
      </w:pPr>
    </w:p>
    <w:p w14:paraId="6F4D5367">
      <w:pPr>
        <w:spacing w:line="560" w:lineRule="exact"/>
        <w:ind w:firstLine="560" w:firstLineChars="200"/>
        <w:rPr>
          <w:rFonts w:hint="eastAsia" w:ascii="仿宋" w:hAnsi="仿宋" w:eastAsia="仿宋" w:cs="仿宋"/>
          <w:sz w:val="28"/>
          <w:szCs w:val="28"/>
        </w:rPr>
      </w:pPr>
      <w:bookmarkStart w:id="8" w:name="_Toc4419"/>
      <w:bookmarkStart w:id="9" w:name="_Toc21338"/>
      <w:bookmarkStart w:id="10" w:name="_Toc2944"/>
      <w:r>
        <w:rPr>
          <w:rFonts w:hint="eastAsia" w:ascii="仿宋" w:hAnsi="仿宋" w:eastAsia="仿宋" w:cs="仿宋"/>
          <w:sz w:val="28"/>
          <w:szCs w:val="28"/>
        </w:rPr>
        <w:t>单位</w:t>
      </w:r>
      <w:bookmarkEnd w:id="8"/>
      <w:bookmarkEnd w:id="9"/>
      <w:bookmarkEnd w:id="10"/>
      <w:r>
        <w:rPr>
          <w:rFonts w:hint="eastAsia" w:ascii="仿宋" w:hAnsi="仿宋" w:eastAsia="仿宋" w:cs="仿宋"/>
          <w:sz w:val="28"/>
          <w:szCs w:val="28"/>
        </w:rPr>
        <w:t>名称（公章）：</w:t>
      </w:r>
    </w:p>
    <w:p w14:paraId="3A9D9D81">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年   月   日</w:t>
      </w:r>
    </w:p>
    <w:p w14:paraId="2D340A1A">
      <w:pPr>
        <w:spacing w:line="560" w:lineRule="exact"/>
        <w:ind w:firstLine="560" w:firstLineChars="200"/>
        <w:rPr>
          <w:rFonts w:hint="eastAsia" w:ascii="仿宋" w:hAnsi="仿宋" w:eastAsia="仿宋" w:cs="仿宋"/>
          <w:sz w:val="28"/>
          <w:szCs w:val="28"/>
        </w:rPr>
      </w:pPr>
    </w:p>
    <w:p w14:paraId="2F841486">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附：上述法定代表人住址：</w:t>
      </w:r>
    </w:p>
    <w:p w14:paraId="1F2F73A3">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身份证号码：</w:t>
      </w:r>
    </w:p>
    <w:p w14:paraId="12C47EBD">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传    真：</w:t>
      </w:r>
    </w:p>
    <w:p w14:paraId="66A85573">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邮政编码：</w:t>
      </w:r>
    </w:p>
    <w:p w14:paraId="774757E3">
      <w:pPr>
        <w:spacing w:line="560" w:lineRule="exact"/>
        <w:ind w:firstLine="480" w:firstLineChars="200"/>
        <w:rPr>
          <w:rFonts w:hint="eastAsia" w:ascii="仿宋" w:hAnsi="仿宋" w:eastAsia="仿宋" w:cs="仿宋"/>
        </w:rPr>
      </w:pPr>
    </w:p>
    <w:p w14:paraId="704AD0CA">
      <w:pPr>
        <w:spacing w:line="560" w:lineRule="exact"/>
        <w:ind w:firstLine="480" w:firstLineChars="200"/>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333625" cy="1584325"/>
                <wp:effectExtent l="4445" t="4445" r="11430" b="11430"/>
                <wp:wrapNone/>
                <wp:docPr id="2" name="流程图: 可选过程 2"/>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B8239E">
                            <w:pPr>
                              <w:jc w:val="center"/>
                              <w:rPr>
                                <w:rFonts w:hAnsi="宋体"/>
                                <w:szCs w:val="21"/>
                              </w:rPr>
                            </w:pPr>
                          </w:p>
                          <w:p w14:paraId="6A4EC1C9">
                            <w:pPr>
                              <w:jc w:val="center"/>
                              <w:rPr>
                                <w:rFonts w:hAnsi="宋体"/>
                                <w:szCs w:val="21"/>
                              </w:rPr>
                            </w:pPr>
                          </w:p>
                          <w:p w14:paraId="78B9DEAD">
                            <w:pPr>
                              <w:jc w:val="center"/>
                              <w:rPr>
                                <w:rFonts w:hAnsi="宋体"/>
                                <w:szCs w:val="21"/>
                              </w:rPr>
                            </w:pPr>
                          </w:p>
                          <w:p w14:paraId="546A5461">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27.5pt;margin-top:1.6pt;height:124.75pt;width:183.75pt;z-index:251660288;mso-width-relative:page;mso-height-relative:page;" fillcolor="#FFFFFF" filled="t" stroked="t" coordsize="21600,21600" o:gfxdata="UEsDBAoAAAAAAIdO4kAAAAAAAAAAAAAAAAAEAAAAZHJzL1BLAwQUAAAACACHTuJAVZyv2tcAAAAJ&#10;AQAADwAAAGRycy9kb3ducmV2LnhtbE2PQU+EMBCF7yb+h2ZMvLmFbmBXpGyMRk9exE28FjpSIp0S&#10;Wlj019s9ucfJN3nve+VhtQNbcPK9IwnpJgGG1DrdUyfh+PFytwfmgyKtBkco4Qc9HKrrq1IV2p3o&#10;HZc6dCyGkC+UBBPCWHDuW4NW+Y0bkSL7cpNVIZ5Tx/WkTjHcDlwkSc6t6ik2GDXik8H2u56thPXt&#10;t7mfX9O2Dmaf7z63y/PjkUt5e5MmD8ACruH/Gc76UR2q6NS4mbRngwSRZXFLkLAVwCLPhciANWcg&#10;dsCrkl8uqP4AUEsDBBQAAAAIAIdO4kAmWrPFKAIAAFAEAAAOAAAAZHJzL2Uyb0RvYy54bWytVM2O&#10;0zAQviPxDpbvNG1KV0vUdIW2lAuClRYeYOo4iSX/yXab9AYnhDjwALwAN05c4WmWn7dg7JTuDxx6&#10;wAdnxvZ8/uabceZnvZJky50XRpd0MhpTwjUzldBNSV+9XD04pcQH0BVIo3lJd9zTs8X9e/POFjw3&#10;rZEVdwRBtC86W9I2BFtkmWctV+BHxnKNm7VxCgK6rskqBx2iK5nl4/FJ1hlXWWcY9x5Xl8Mm3SO6&#10;YwBNXQvGl4ZtFNdhQHVcQsCUfCusp4vEtq45Cy/q2vNAZEkx05BmvATtdZyzxRyKxoFtBdtTgGMo&#10;3MlJgdB46QFqCQHIxom/oJRgznhThxEzKhsSSYpgFpPxHW0uW7A85YJSe3sQ3f8/WPZ8e+GIqEqa&#10;U6JBYcG/f3nz49P7q49fC3L14fOv1+9+fnuLCySPYnXWFxhzaS/c3vNoxsz72qn4xZxInwTeHQTm&#10;fSAMF/PpdHqSzyhhuDeZnT6cooM42XW4dT485UaRaJS0lqY7b8GFxzJwpyHwi6F1ktqwfebDEP8n&#10;LlLwRopqJaRMjmvW59KRLWALrNLYX3nrmNSkK+mjWWIH2Nc19hMSVRa18bpJ992K8DeBx2n8CzgS&#10;W4JvBwIJIR6DQgnMKFkth+qJrkjYWdRf47OjkYziFSWS4yuNVjoZQMhjTqKgUqOusVxDgaIV+nWP&#10;MNFcm2qHhd9YJ5oWdZ4k6nEHGy0VZP8oYiff9BPo9Y9g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nK/a1wAAAAkBAAAPAAAAAAAAAAEAIAAAACIAAABkcnMvZG93bnJldi54bWxQSwECFAAUAAAA&#10;CACHTuJAJlqzxSgCAABQBAAADgAAAAAAAAABACAAAAAmAQAAZHJzL2Uyb0RvYy54bWxQSwUGAAAA&#10;AAYABgBZAQAAwAUAAAAA&#10;">
                <v:fill on="t" focussize="0,0"/>
                <v:stroke color="#000000" joinstyle="miter"/>
                <v:imagedata o:title=""/>
                <o:lock v:ext="edit" aspectratio="f"/>
                <v:textbox>
                  <w:txbxContent>
                    <w:p w14:paraId="11B8239E">
                      <w:pPr>
                        <w:jc w:val="center"/>
                        <w:rPr>
                          <w:rFonts w:hAnsi="宋体"/>
                          <w:szCs w:val="21"/>
                        </w:rPr>
                      </w:pPr>
                    </w:p>
                    <w:p w14:paraId="6A4EC1C9">
                      <w:pPr>
                        <w:jc w:val="center"/>
                        <w:rPr>
                          <w:rFonts w:hAnsi="宋体"/>
                          <w:szCs w:val="21"/>
                        </w:rPr>
                      </w:pPr>
                    </w:p>
                    <w:p w14:paraId="78B9DEAD">
                      <w:pPr>
                        <w:jc w:val="center"/>
                        <w:rPr>
                          <w:rFonts w:hAnsi="宋体"/>
                          <w:szCs w:val="21"/>
                        </w:rPr>
                      </w:pPr>
                    </w:p>
                    <w:p w14:paraId="546A5461">
                      <w:pPr>
                        <w:jc w:val="center"/>
                        <w:rPr>
                          <w:szCs w:val="21"/>
                        </w:rPr>
                      </w:pPr>
                      <w:r>
                        <w:rPr>
                          <w:rFonts w:hint="eastAsia" w:hAnsi="宋体"/>
                          <w:szCs w:val="21"/>
                        </w:rPr>
                        <w:t>法定代表人身份证复印件</w:t>
                      </w:r>
                    </w:p>
                  </w:txbxContent>
                </v:textbox>
              </v:shape>
            </w:pict>
          </mc:Fallback>
        </mc:AlternateContent>
      </w:r>
    </w:p>
    <w:p w14:paraId="1CF6A6B1">
      <w:pPr>
        <w:spacing w:line="560" w:lineRule="exact"/>
        <w:ind w:firstLine="480" w:firstLineChars="200"/>
        <w:rPr>
          <w:rFonts w:hint="eastAsia" w:ascii="仿宋" w:hAnsi="仿宋" w:eastAsia="仿宋" w:cs="仿宋"/>
        </w:rPr>
      </w:pPr>
    </w:p>
    <w:p w14:paraId="0D93B139">
      <w:pPr>
        <w:spacing w:line="560" w:lineRule="exact"/>
        <w:ind w:firstLine="480" w:firstLineChars="200"/>
        <w:rPr>
          <w:rFonts w:hint="eastAsia" w:ascii="仿宋" w:hAnsi="仿宋" w:eastAsia="仿宋" w:cs="仿宋"/>
        </w:rPr>
      </w:pPr>
    </w:p>
    <w:p w14:paraId="2C8E679E">
      <w:pPr>
        <w:spacing w:line="560" w:lineRule="exact"/>
        <w:ind w:firstLine="480" w:firstLineChars="200"/>
        <w:rPr>
          <w:rFonts w:hint="eastAsia" w:ascii="仿宋" w:hAnsi="仿宋" w:eastAsia="仿宋" w:cs="仿宋"/>
        </w:rPr>
      </w:pPr>
    </w:p>
    <w:p w14:paraId="2F0CDBA4">
      <w:pPr>
        <w:spacing w:line="560" w:lineRule="exact"/>
        <w:ind w:firstLine="480" w:firstLineChars="200"/>
        <w:rPr>
          <w:rFonts w:hint="eastAsia" w:ascii="仿宋" w:hAnsi="仿宋" w:eastAsia="仿宋" w:cs="仿宋"/>
        </w:rPr>
      </w:pPr>
    </w:p>
    <w:p w14:paraId="1B3795A7">
      <w:pPr>
        <w:spacing w:line="560" w:lineRule="exact"/>
        <w:rPr>
          <w:rFonts w:hint="eastAsia" w:ascii="仿宋" w:hAnsi="仿宋" w:eastAsia="仿宋" w:cs="仿宋"/>
          <w:b/>
          <w:sz w:val="28"/>
          <w:szCs w:val="28"/>
        </w:rPr>
        <w:sectPr>
          <w:headerReference r:id="rId9" w:type="first"/>
          <w:footerReference r:id="rId12" w:type="first"/>
          <w:headerReference r:id="rId7" w:type="default"/>
          <w:footerReference r:id="rId10" w:type="default"/>
          <w:headerReference r:id="rId8" w:type="even"/>
          <w:footerReference r:id="rId11" w:type="even"/>
          <w:pgSz w:w="11907" w:h="16840"/>
          <w:pgMar w:top="2098" w:right="1474" w:bottom="1984" w:left="1587" w:header="851" w:footer="1077" w:gutter="0"/>
          <w:pgNumType w:fmt="decimal"/>
          <w:cols w:space="720" w:num="1"/>
          <w:docGrid w:linePitch="326" w:charSpace="0"/>
        </w:sectPr>
      </w:pPr>
      <w:bookmarkStart w:id="11" w:name="_Toc12789076"/>
    </w:p>
    <w:bookmarkEnd w:id="11"/>
    <w:p w14:paraId="214DBAFF">
      <w:pPr>
        <w:spacing w:line="560" w:lineRule="exact"/>
        <w:jc w:val="center"/>
        <w:rPr>
          <w:rFonts w:hint="eastAsia" w:ascii="仿宋" w:hAnsi="仿宋" w:eastAsia="仿宋" w:cs="仿宋"/>
          <w:b/>
          <w:bCs/>
          <w:sz w:val="28"/>
          <w:szCs w:val="28"/>
        </w:rPr>
      </w:pPr>
      <w:bookmarkStart w:id="12" w:name="_Toc12830"/>
      <w:bookmarkStart w:id="13" w:name="_Toc21866"/>
      <w:bookmarkStart w:id="14" w:name="_Toc2055"/>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t>企业法人授权委托书</w:t>
      </w:r>
      <w:bookmarkEnd w:id="12"/>
      <w:bookmarkEnd w:id="13"/>
      <w:bookmarkEnd w:id="14"/>
    </w:p>
    <w:p w14:paraId="4CEE6C87">
      <w:pPr>
        <w:tabs>
          <w:tab w:val="left" w:pos="6300"/>
        </w:tabs>
        <w:snapToGrid w:val="0"/>
        <w:spacing w:line="560" w:lineRule="exact"/>
        <w:rPr>
          <w:rFonts w:hint="eastAsia" w:ascii="仿宋" w:hAnsi="仿宋" w:eastAsia="仿宋" w:cs="仿宋"/>
          <w:sz w:val="28"/>
          <w:szCs w:val="28"/>
          <w:u w:val="single"/>
        </w:rPr>
      </w:pPr>
      <w:r>
        <w:rPr>
          <w:rFonts w:hint="eastAsia" w:ascii="仿宋" w:hAnsi="仿宋" w:eastAsia="仿宋" w:cs="仿宋"/>
          <w:sz w:val="28"/>
          <w:szCs w:val="28"/>
        </w:rPr>
        <w:t>致：</w:t>
      </w:r>
      <w:r>
        <w:rPr>
          <w:rFonts w:hint="eastAsia" w:ascii="仿宋" w:hAnsi="仿宋" w:eastAsia="仿宋" w:cs="仿宋"/>
          <w:sz w:val="28"/>
          <w:szCs w:val="28"/>
          <w:highlight w:val="none"/>
          <w:lang w:eastAsia="zh-CN"/>
        </w:rPr>
        <w:t>山信软件股份有限公司</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u w:val="single"/>
        </w:rPr>
        <w:t xml:space="preserve">                  </w:t>
      </w:r>
    </w:p>
    <w:p w14:paraId="516E7C33">
      <w:pPr>
        <w:tabs>
          <w:tab w:val="left" w:pos="6300"/>
        </w:tabs>
        <w:snapToGrid w:val="0"/>
        <w:spacing w:line="56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委托人单位名称：</w:t>
      </w:r>
    </w:p>
    <w:p w14:paraId="0CCC1900">
      <w:pPr>
        <w:tabs>
          <w:tab w:val="left" w:pos="6300"/>
        </w:tabs>
        <w:snapToGrid w:val="0"/>
        <w:spacing w:line="560" w:lineRule="exact"/>
        <w:ind w:firstLine="560" w:firstLineChars="200"/>
        <w:rPr>
          <w:rFonts w:hint="eastAsia" w:ascii="仿宋" w:hAnsi="仿宋" w:eastAsia="仿宋" w:cs="仿宋"/>
          <w:sz w:val="28"/>
          <w:szCs w:val="28"/>
          <w:u w:val="single"/>
        </w:rPr>
      </w:pPr>
      <w:r>
        <w:rPr>
          <w:rFonts w:hint="eastAsia" w:ascii="仿宋" w:hAnsi="仿宋" w:eastAsia="仿宋" w:cs="仿宋"/>
          <w:sz w:val="28"/>
          <w:szCs w:val="28"/>
        </w:rPr>
        <w:t>住   所   地：</w:t>
      </w:r>
      <w:r>
        <w:rPr>
          <w:rFonts w:hint="eastAsia" w:ascii="仿宋" w:hAnsi="仿宋" w:eastAsia="仿宋" w:cs="仿宋"/>
          <w:sz w:val="28"/>
          <w:szCs w:val="28"/>
          <w:u w:val="single"/>
        </w:rPr>
        <w:t xml:space="preserve">                      </w:t>
      </w:r>
    </w:p>
    <w:p w14:paraId="2DBEA70E">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职务：</w:t>
      </w:r>
      <w:r>
        <w:rPr>
          <w:rFonts w:hint="eastAsia" w:ascii="仿宋" w:hAnsi="仿宋" w:eastAsia="仿宋" w:cs="仿宋"/>
          <w:sz w:val="28"/>
          <w:szCs w:val="28"/>
          <w:u w:val="single"/>
        </w:rPr>
        <w:t xml:space="preserve">                 </w:t>
      </w:r>
    </w:p>
    <w:p w14:paraId="6A91C904">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邮编：</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联系电话：</w:t>
      </w:r>
      <w:r>
        <w:rPr>
          <w:rFonts w:hint="eastAsia" w:ascii="仿宋" w:hAnsi="仿宋" w:eastAsia="仿宋" w:cs="仿宋"/>
          <w:sz w:val="28"/>
          <w:szCs w:val="28"/>
          <w:u w:val="single"/>
        </w:rPr>
        <w:t xml:space="preserve">             </w:t>
      </w:r>
    </w:p>
    <w:p w14:paraId="6534BBA0">
      <w:pPr>
        <w:tabs>
          <w:tab w:val="left" w:pos="6300"/>
        </w:tabs>
        <w:snapToGrid w:val="0"/>
        <w:spacing w:line="560" w:lineRule="exact"/>
        <w:ind w:firstLine="562" w:firstLineChars="200"/>
        <w:rPr>
          <w:rFonts w:hint="eastAsia" w:ascii="仿宋" w:hAnsi="仿宋" w:eastAsia="仿宋" w:cs="仿宋"/>
          <w:sz w:val="28"/>
          <w:szCs w:val="28"/>
        </w:rPr>
      </w:pPr>
      <w:r>
        <w:rPr>
          <w:rFonts w:hint="eastAsia" w:ascii="仿宋" w:hAnsi="仿宋" w:eastAsia="仿宋" w:cs="仿宋"/>
          <w:b/>
          <w:sz w:val="28"/>
          <w:szCs w:val="28"/>
        </w:rPr>
        <w:t>受委托人姓名：</w:t>
      </w: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性别： </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职务：</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077FE526">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工作单位：</w:t>
      </w:r>
      <w:r>
        <w:rPr>
          <w:rFonts w:hint="eastAsia" w:ascii="仿宋" w:hAnsi="仿宋" w:eastAsia="仿宋" w:cs="仿宋"/>
          <w:sz w:val="28"/>
          <w:szCs w:val="28"/>
          <w:u w:val="single"/>
        </w:rPr>
        <w:t xml:space="preserve">                         </w:t>
      </w:r>
    </w:p>
    <w:p w14:paraId="3522612D">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住址：</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38134F12">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身份证号：</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55B1A8BD">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联系电话：</w:t>
      </w:r>
      <w:r>
        <w:rPr>
          <w:rFonts w:hint="eastAsia" w:ascii="仿宋" w:hAnsi="仿宋" w:eastAsia="仿宋" w:cs="仿宋"/>
          <w:sz w:val="28"/>
          <w:szCs w:val="28"/>
          <w:u w:val="single"/>
        </w:rPr>
        <w:t xml:space="preserve">                         </w:t>
      </w:r>
    </w:p>
    <w:p w14:paraId="36BDB5DA">
      <w:pPr>
        <w:tabs>
          <w:tab w:val="left" w:pos="6300"/>
        </w:tabs>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委托人单位</w:t>
      </w:r>
      <w:r>
        <w:rPr>
          <w:rFonts w:hint="eastAsia" w:ascii="仿宋" w:hAnsi="仿宋" w:eastAsia="仿宋" w:cs="仿宋"/>
          <w:sz w:val="28"/>
          <w:szCs w:val="28"/>
          <w:u w:val="single"/>
        </w:rPr>
        <w:t xml:space="preserve">                    </w:t>
      </w:r>
      <w:r>
        <w:rPr>
          <w:rFonts w:hint="eastAsia" w:ascii="仿宋" w:hAnsi="仿宋" w:eastAsia="仿宋" w:cs="仿宋"/>
          <w:sz w:val="28"/>
          <w:szCs w:val="28"/>
        </w:rPr>
        <w:t>现授权上述受委托人</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全权代表我单位参与</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项目</w:t>
      </w:r>
      <w:r>
        <w:rPr>
          <w:rFonts w:hint="eastAsia" w:ascii="仿宋" w:hAnsi="仿宋" w:eastAsia="仿宋" w:cs="仿宋"/>
          <w:sz w:val="28"/>
          <w:szCs w:val="28"/>
          <w:lang w:val="en-US" w:eastAsia="zh-CN"/>
        </w:rPr>
        <w:t>采购</w:t>
      </w:r>
      <w:r>
        <w:rPr>
          <w:rFonts w:hint="eastAsia" w:ascii="仿宋" w:hAnsi="仿宋" w:eastAsia="仿宋" w:cs="仿宋"/>
          <w:sz w:val="28"/>
          <w:szCs w:val="28"/>
        </w:rPr>
        <w:t>，并签署全部有关的文件、协议及合同，我单位承诺受上述受委托人签署的全部文件、协议、合同和其代理行为的约束，并承担由此产生的全部责任。</w:t>
      </w:r>
    </w:p>
    <w:p w14:paraId="758F072D">
      <w:pPr>
        <w:tabs>
          <w:tab w:val="left" w:pos="6300"/>
        </w:tabs>
        <w:snapToGrid w:val="0"/>
        <w:spacing w:line="560" w:lineRule="exact"/>
        <w:ind w:firstLine="555"/>
        <w:rPr>
          <w:rFonts w:hint="eastAsia" w:ascii="仿宋" w:hAnsi="仿宋" w:eastAsia="仿宋" w:cs="仿宋"/>
          <w:sz w:val="28"/>
          <w:szCs w:val="28"/>
        </w:rPr>
      </w:pPr>
      <w:r>
        <w:rPr>
          <w:rFonts w:hint="eastAsia" w:ascii="仿宋" w:hAnsi="仿宋" w:eastAsia="仿宋" w:cs="仿宋"/>
          <w:sz w:val="28"/>
          <w:szCs w:val="28"/>
        </w:rPr>
        <w:t>如我单位撤销授权，将书面通知贵公司，未书面通知撤销委托，本授权委托书一直有效。如我单位撤销委托，在收到我单位书面撤销通知之前，贵公司与受委托人所签署的全部有关文件、协议及合同不因事后收到书面撤销通知而丧失法律效力。</w:t>
      </w:r>
    </w:p>
    <w:p w14:paraId="334415FF">
      <w:pPr>
        <w:tabs>
          <w:tab w:val="left" w:pos="6300"/>
        </w:tabs>
        <w:snapToGrid w:val="0"/>
        <w:spacing w:line="5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受委托人签名：                 委托人单位               （盖章）</w:t>
      </w:r>
    </w:p>
    <w:p w14:paraId="6502D1F2">
      <w:pPr>
        <w:tabs>
          <w:tab w:val="left" w:pos="6300"/>
        </w:tabs>
        <w:snapToGrid w:val="0"/>
        <w:spacing w:line="5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日期                           法定代表人签名：</w:t>
      </w:r>
    </w:p>
    <w:p w14:paraId="60CD6CDC">
      <w:pPr>
        <w:tabs>
          <w:tab w:val="left" w:pos="6300"/>
        </w:tabs>
        <w:snapToGrid w:val="0"/>
        <w:spacing w:line="560" w:lineRule="exact"/>
        <w:rPr>
          <w:rFonts w:hint="eastAsia" w:ascii="仿宋" w:hAnsi="仿宋" w:eastAsia="仿宋" w:cs="仿宋"/>
          <w:sz w:val="28"/>
          <w:szCs w:val="28"/>
        </w:rPr>
      </w:pPr>
      <w:r>
        <w:rPr>
          <w:rFonts w:hint="eastAsia" w:ascii="仿宋" w:hAnsi="仿宋" w:eastAsia="仿宋" w:cs="仿宋"/>
          <w:sz w:val="28"/>
          <w:szCs w:val="28"/>
        </w:rPr>
        <w:t xml:space="preserve">                                    日期：</w:t>
      </w:r>
    </w:p>
    <w:p w14:paraId="1764F108">
      <w:pPr>
        <w:snapToGrid w:val="0"/>
        <w:spacing w:line="560" w:lineRule="exact"/>
        <w:rPr>
          <w:rFonts w:hint="eastAsia" w:ascii="仿宋" w:hAnsi="仿宋" w:eastAsia="仿宋" w:cs="仿宋"/>
        </w:rPr>
      </w:pPr>
      <w:r>
        <w:rPr>
          <w:rFonts w:hint="eastAsia" w:ascii="仿宋" w:hAnsi="仿宋" w:eastAsia="仿宋" w:cs="仿宋"/>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719455</wp:posOffset>
                </wp:positionH>
                <wp:positionV relativeFrom="paragraph">
                  <wp:posOffset>140970</wp:posOffset>
                </wp:positionV>
                <wp:extent cx="2579370" cy="1200785"/>
                <wp:effectExtent l="4445" t="4445" r="6985" b="13970"/>
                <wp:wrapNone/>
                <wp:docPr id="4" name="流程图: 可选过程 4"/>
                <wp:cNvGraphicFramePr/>
                <a:graphic xmlns:a="http://schemas.openxmlformats.org/drawingml/2006/main">
                  <a:graphicData uri="http://schemas.microsoft.com/office/word/2010/wordprocessingShape">
                    <wps:wsp>
                      <wps:cNvSpPr/>
                      <wps:spPr>
                        <a:xfrm>
                          <a:off x="0" y="0"/>
                          <a:ext cx="2579370" cy="12007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6C3C85">
                            <w:pPr>
                              <w:jc w:val="center"/>
                              <w:rPr>
                                <w:rFonts w:hint="eastAsia" w:hAnsi="宋体"/>
                                <w:szCs w:val="21"/>
                              </w:rPr>
                            </w:pPr>
                          </w:p>
                          <w:p w14:paraId="47944999">
                            <w:pPr>
                              <w:ind w:firstLine="720" w:firstLineChars="300"/>
                              <w:jc w:val="both"/>
                              <w:rPr>
                                <w:szCs w:val="21"/>
                              </w:rPr>
                            </w:pPr>
                            <w:r>
                              <w:rPr>
                                <w:rFonts w:hint="eastAsia" w:hAnsi="宋体"/>
                                <w:szCs w:val="21"/>
                              </w:rPr>
                              <w:t>受委托人身份证扫描件</w:t>
                            </w:r>
                          </w:p>
                        </w:txbxContent>
                      </wps:txbx>
                      <wps:bodyPr upright="1"/>
                    </wps:wsp>
                  </a:graphicData>
                </a:graphic>
              </wp:anchor>
            </w:drawing>
          </mc:Choice>
          <mc:Fallback>
            <w:pict>
              <v:shape id="_x0000_s1026" o:spid="_x0000_s1026" o:spt="176" type="#_x0000_t176" style="position:absolute;left:0pt;margin-left:56.65pt;margin-top:11.1pt;height:94.55pt;width:203.1pt;z-index:251661312;mso-width-relative:page;mso-height-relative:page;" fillcolor="#FFFFFF" filled="t" stroked="t" coordsize="21600,21600" o:gfxdata="UEsDBAoAAAAAAIdO4kAAAAAAAAAAAAAAAAAEAAAAZHJzL1BLAwQUAAAACACHTuJAkrl3AdYAAAAK&#10;AQAADwAAAGRycy9kb3ducmV2LnhtbE2PQU+EMBCF7yb+h2ZMvLmlkF13kbIxGj15ETfxWugIRDol&#10;tLDor3c86fHN+/LmveK4ukEsOIXekwa1SUAgNd721Go4vT3d7EGEaMiawRNq+MIAx/LyojC59Wd6&#10;xaWKreAQCrnR0MU45lKGpkNnwsaPSOx9+MmZyHJqpZ3MmcPdINMk2UlneuIPnRnxocPms5qdhvXl&#10;uz7Mz6qpYrff3b5ny+P9SWp9faWSOxAR1/gHw299rg4ld6r9TDaIgbXKMkY1pGkKgoGtOmxB1Hxg&#10;C2RZyP8Tyh9QSwMEFAAAAAgAh07iQGolz7opAgAAUAQAAA4AAABkcnMvZTJvRG9jLnhtbK1Uy47T&#10;MBTdI/EPlvc0bZnSmajpCE0pGwSVBj7g1nESS37Jdpt0ByuEWPAB/AA7Vmzha4bHX3DtlM4DFl2Q&#10;RXL9uMfnnHud2XmnJNly54XRBR0NhpRwzUwpdF3QVy+XD04p8QF0CdJoXtAd9/R8fv/erLU5H5vG&#10;yJI7giDa560taBOCzbPMs4Yr8ANjucbFyjgFAYeuzkoHLaIrmY2Hw0dZa1xpnWHce5xd9It0j+iO&#10;ATRVJRhfGLZRXIce1XEJASX5RlhP54ltVXEWXlSV54HIgqLSkN54CMbr+M7mM8hrB7YRbE8BjqFw&#10;R5MCofHQA9QCApCNE39BKcGc8aYKA2ZU1gtJjqCK0fCON5cNWJ60oNXeHkz3/w+WPd+uHBFlQU8o&#10;0aCw4N+/vPnx6f3Vx685ufrw+dfrdz+/vcUJchLNaq3PMefSrtx+5DGMyrvKqfhFTaRLBu8OBvMu&#10;EIaT48n07OEUvWe4NsJumJ5OImp2nW6dD0+5USQGBa2kaS8acOGxDNxpCHzVt05yG7bPfOjz/+RF&#10;Ct5IUS6FlGng6vWFdGQL2ALL9OyPvLVNatIW9GwyniA7wL6usJ8wVBa98bpO593K8DeBh+n5F3Ak&#10;tgDf9AQSQtwGuRKoKEUNh/KJLknYWfRf47WjkYziJSWS4y2NUdoZQMhjdqKhUqOvsVx9gWIUunWH&#10;MDFcm3KHhd9YJ+oGfR4l6nEFGy0VZH8pYiffHCfQ6x/B/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uXcB1gAAAAoBAAAPAAAAAAAAAAEAIAAAACIAAABkcnMvZG93bnJldi54bWxQSwECFAAUAAAA&#10;CACHTuJAaiXPuikCAABQBAAADgAAAAAAAAABACAAAAAlAQAAZHJzL2Uyb0RvYy54bWxQSwUGAAAA&#10;AAYABgBZAQAAwAUAAAAA&#10;">
                <v:fill on="t" focussize="0,0"/>
                <v:stroke color="#000000" joinstyle="miter"/>
                <v:imagedata o:title=""/>
                <o:lock v:ext="edit" aspectratio="f"/>
                <v:textbox>
                  <w:txbxContent>
                    <w:p w14:paraId="636C3C85">
                      <w:pPr>
                        <w:jc w:val="center"/>
                        <w:rPr>
                          <w:rFonts w:hint="eastAsia" w:hAnsi="宋体"/>
                          <w:szCs w:val="21"/>
                        </w:rPr>
                      </w:pPr>
                    </w:p>
                    <w:p w14:paraId="47944999">
                      <w:pPr>
                        <w:ind w:firstLine="720" w:firstLineChars="300"/>
                        <w:jc w:val="both"/>
                        <w:rPr>
                          <w:szCs w:val="21"/>
                        </w:rPr>
                      </w:pPr>
                      <w:r>
                        <w:rPr>
                          <w:rFonts w:hint="eastAsia" w:hAnsi="宋体"/>
                          <w:szCs w:val="21"/>
                        </w:rPr>
                        <w:t>受委托人身份证扫描件</w:t>
                      </w:r>
                    </w:p>
                  </w:txbxContent>
                </v:textbox>
              </v:shape>
            </w:pict>
          </mc:Fallback>
        </mc:AlternateContent>
      </w:r>
      <w:r>
        <w:rPr>
          <w:rFonts w:hint="eastAsia" w:ascii="仿宋" w:hAnsi="仿宋" w:eastAsia="仿宋" w:cs="仿宋"/>
        </w:rPr>
        <w:t xml:space="preserve">                                          </w:t>
      </w:r>
    </w:p>
    <w:p w14:paraId="6A189DCB">
      <w:pPr>
        <w:spacing w:line="560" w:lineRule="exact"/>
        <w:rPr>
          <w:rFonts w:hint="eastAsia" w:ascii="仿宋" w:hAnsi="仿宋" w:eastAsia="仿宋" w:cs="仿宋"/>
        </w:rPr>
      </w:pPr>
    </w:p>
    <w:p w14:paraId="10AB1DA4">
      <w:pPr>
        <w:spacing w:line="560" w:lineRule="exact"/>
        <w:ind w:firstLine="420"/>
        <w:rPr>
          <w:rFonts w:hint="eastAsia" w:ascii="仿宋" w:hAnsi="仿宋" w:eastAsia="仿宋" w:cs="仿宋"/>
          <w:sz w:val="28"/>
          <w:szCs w:val="28"/>
          <w:u w:val="single"/>
        </w:rPr>
      </w:pPr>
    </w:p>
    <w:p w14:paraId="136864CD">
      <w:pPr>
        <w:spacing w:line="560" w:lineRule="exact"/>
        <w:jc w:val="center"/>
        <w:rPr>
          <w:rFonts w:hint="eastAsia" w:ascii="仿宋" w:hAnsi="仿宋" w:eastAsia="仿宋" w:cs="仿宋"/>
          <w:b/>
          <w:bCs/>
          <w:sz w:val="28"/>
          <w:szCs w:val="28"/>
          <w:lang w:val="en-US" w:eastAsia="zh-CN"/>
        </w:rPr>
      </w:pPr>
    </w:p>
    <w:p w14:paraId="423393FF">
      <w:pPr>
        <w:spacing w:line="560" w:lineRule="exact"/>
        <w:jc w:val="center"/>
        <w:rPr>
          <w:rFonts w:hint="eastAsia" w:ascii="仿宋" w:hAnsi="仿宋" w:eastAsia="仿宋" w:cs="仿宋"/>
          <w:b/>
          <w:bCs/>
          <w:sz w:val="28"/>
          <w:szCs w:val="28"/>
          <w:lang w:val="zh-CN" w:eastAsia="zh-CN"/>
        </w:rPr>
      </w:pPr>
      <w:r>
        <w:rPr>
          <w:rFonts w:hint="eastAsia" w:ascii="仿宋" w:hAnsi="仿宋" w:eastAsia="仿宋" w:cs="仿宋"/>
          <w:b/>
          <w:bCs/>
          <w:sz w:val="28"/>
          <w:szCs w:val="28"/>
          <w:lang w:val="en-US" w:eastAsia="zh-CN"/>
        </w:rPr>
        <w:t>四、响应供应商资格承诺函</w:t>
      </w:r>
    </w:p>
    <w:p w14:paraId="23C4628B">
      <w:pPr>
        <w:spacing w:line="560" w:lineRule="exact"/>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14:textFill>
            <w14:solidFill>
              <w14:schemeClr w14:val="tx1"/>
            </w14:solidFill>
          </w14:textFill>
        </w:rPr>
        <w:t>致</w:t>
      </w:r>
      <w:r>
        <w:rPr>
          <w:rFonts w:hint="eastAsia" w:ascii="仿宋" w:hAnsi="仿宋" w:eastAsia="仿宋" w:cs="仿宋"/>
          <w:b w:val="0"/>
          <w:bCs/>
          <w:color w:val="000000" w:themeColor="text1"/>
          <w:sz w:val="28"/>
          <w:szCs w:val="28"/>
          <w:lang w:val="en-US" w:eastAsia="zh-CN"/>
          <w14:textFill>
            <w14:solidFill>
              <w14:schemeClr w14:val="tx1"/>
            </w14:solidFill>
          </w14:textFill>
        </w:rPr>
        <w:t>山信软件股份有限公司</w:t>
      </w:r>
      <w:r>
        <w:rPr>
          <w:rFonts w:hint="eastAsia" w:ascii="仿宋" w:hAnsi="仿宋" w:eastAsia="仿宋" w:cs="仿宋"/>
          <w:b w:val="0"/>
          <w:bCs/>
          <w:color w:val="000000" w:themeColor="text1"/>
          <w:sz w:val="28"/>
          <w:szCs w:val="28"/>
          <w14:textFill>
            <w14:solidFill>
              <w14:schemeClr w14:val="tx1"/>
            </w14:solidFill>
          </w14:textFill>
        </w:rPr>
        <w:t>：</w:t>
      </w:r>
    </w:p>
    <w:p w14:paraId="3C7CC89F">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14:textFill>
            <w14:solidFill>
              <w14:schemeClr w14:val="tx1"/>
            </w14:solidFill>
          </w14:textFill>
        </w:rPr>
        <w:t>按照《中华人民共和国</w:t>
      </w:r>
      <w:r>
        <w:rPr>
          <w:rFonts w:hint="eastAsia" w:ascii="仿宋" w:hAnsi="仿宋" w:eastAsia="仿宋" w:cs="仿宋"/>
          <w:b w:val="0"/>
          <w:bCs/>
          <w:color w:val="000000" w:themeColor="text1"/>
          <w:sz w:val="28"/>
          <w:szCs w:val="28"/>
          <w:lang w:val="en-US" w:eastAsia="zh-CN"/>
          <w14:textFill>
            <w14:solidFill>
              <w14:schemeClr w14:val="tx1"/>
            </w14:solidFill>
          </w14:textFill>
        </w:rPr>
        <w:t>招标投标法</w:t>
      </w:r>
      <w:r>
        <w:rPr>
          <w:rFonts w:hint="eastAsia" w:ascii="仿宋" w:hAnsi="仿宋" w:eastAsia="仿宋" w:cs="仿宋"/>
          <w:b w:val="0"/>
          <w:bCs/>
          <w:color w:val="000000" w:themeColor="text1"/>
          <w:sz w:val="28"/>
          <w:szCs w:val="28"/>
          <w14:textFill>
            <w14:solidFill>
              <w14:schemeClr w14:val="tx1"/>
            </w14:solidFill>
          </w14:textFill>
        </w:rPr>
        <w:t>》</w:t>
      </w:r>
      <w:r>
        <w:rPr>
          <w:rFonts w:hint="eastAsia" w:ascii="仿宋" w:hAnsi="仿宋" w:eastAsia="仿宋" w:cs="仿宋"/>
          <w:b w:val="0"/>
          <w:bCs/>
          <w:color w:val="000000" w:themeColor="text1"/>
          <w:sz w:val="28"/>
          <w:szCs w:val="28"/>
          <w:lang w:val="en-US" w:eastAsia="zh-CN"/>
          <w14:textFill>
            <w14:solidFill>
              <w14:schemeClr w14:val="tx1"/>
            </w14:solidFill>
          </w14:textFill>
        </w:rPr>
        <w:t>第二十六条</w:t>
      </w:r>
      <w:r>
        <w:rPr>
          <w:rFonts w:hint="eastAsia" w:ascii="仿宋" w:hAnsi="仿宋" w:eastAsia="仿宋" w:cs="仿宋"/>
          <w:b w:val="0"/>
          <w:bCs/>
          <w:color w:val="000000" w:themeColor="text1"/>
          <w:sz w:val="28"/>
          <w:szCs w:val="28"/>
          <w14:textFill>
            <w14:solidFill>
              <w14:schemeClr w14:val="tx1"/>
            </w14:solidFill>
          </w14:textFill>
        </w:rPr>
        <w:t>和</w:t>
      </w:r>
      <w:r>
        <w:rPr>
          <w:rFonts w:hint="eastAsia" w:ascii="仿宋" w:hAnsi="仿宋" w:eastAsia="仿宋" w:cs="仿宋"/>
          <w:b w:val="0"/>
          <w:bCs/>
          <w:color w:val="000000" w:themeColor="text1"/>
          <w:sz w:val="28"/>
          <w:szCs w:val="28"/>
          <w:lang w:val="en-US" w:eastAsia="zh-CN"/>
          <w14:textFill>
            <w14:solidFill>
              <w14:schemeClr w14:val="tx1"/>
            </w14:solidFill>
          </w14:textFill>
        </w:rPr>
        <w:t>采购</w:t>
      </w:r>
      <w:r>
        <w:rPr>
          <w:rFonts w:hint="eastAsia" w:ascii="仿宋" w:hAnsi="仿宋" w:eastAsia="仿宋" w:cs="仿宋"/>
          <w:b w:val="0"/>
          <w:bCs/>
          <w:color w:val="000000" w:themeColor="text1"/>
          <w:sz w:val="28"/>
          <w:szCs w:val="28"/>
          <w14:textFill>
            <w14:solidFill>
              <w14:schemeClr w14:val="tx1"/>
            </w14:solidFill>
          </w14:textFill>
        </w:rPr>
        <w:t>文件的规定，我单位郑重声明如下：</w:t>
      </w:r>
    </w:p>
    <w:p w14:paraId="2E7C1386">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14:textFill>
            <w14:solidFill>
              <w14:schemeClr w14:val="tx1"/>
            </w14:solidFill>
          </w14:textFill>
        </w:rPr>
        <w:t>一、我单位是按照中华人民共和国法律规定登记注册的，注册地点为</w:t>
      </w:r>
      <w:r>
        <w:rPr>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8"/>
          <w:szCs w:val="28"/>
          <w14:textFill>
            <w14:solidFill>
              <w14:schemeClr w14:val="tx1"/>
            </w14:solidFill>
          </w14:textFill>
        </w:rPr>
        <w:t>，全称为</w:t>
      </w:r>
      <w:r>
        <w:rPr>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8"/>
          <w:szCs w:val="28"/>
          <w14:textFill>
            <w14:solidFill>
              <w14:schemeClr w14:val="tx1"/>
            </w14:solidFill>
          </w14:textFill>
        </w:rPr>
        <w:t>，统一社会信用代码为</w:t>
      </w:r>
      <w:r>
        <w:rPr>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8"/>
          <w:szCs w:val="28"/>
          <w14:textFill>
            <w14:solidFill>
              <w14:schemeClr w14:val="tx1"/>
            </w14:solidFill>
          </w14:textFill>
        </w:rPr>
        <w:t>，法定代表人（单位负责人）为</w:t>
      </w:r>
      <w:r>
        <w:rPr>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8"/>
          <w:szCs w:val="28"/>
          <w14:textFill>
            <w14:solidFill>
              <w14:schemeClr w14:val="tx1"/>
            </w14:solidFill>
          </w14:textFill>
        </w:rPr>
        <w:t>，身份证号码：</w:t>
      </w:r>
      <w:r>
        <w:rPr>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8"/>
          <w:szCs w:val="28"/>
          <w14:textFill>
            <w14:solidFill>
              <w14:schemeClr w14:val="tx1"/>
            </w14:solidFill>
          </w14:textFill>
        </w:rPr>
        <w:t>，具有独立承担民事责任的能力，符合</w:t>
      </w:r>
      <w:r>
        <w:rPr>
          <w:rFonts w:hint="eastAsia" w:ascii="仿宋" w:hAnsi="仿宋" w:eastAsia="仿宋" w:cs="仿宋"/>
          <w:b w:val="0"/>
          <w:bCs/>
          <w:color w:val="000000" w:themeColor="text1"/>
          <w:sz w:val="28"/>
          <w:szCs w:val="28"/>
          <w:lang w:val="en-US" w:eastAsia="zh-CN"/>
          <w14:textFill>
            <w14:solidFill>
              <w14:schemeClr w14:val="tx1"/>
            </w14:solidFill>
          </w14:textFill>
        </w:rPr>
        <w:t>供应商</w:t>
      </w:r>
      <w:r>
        <w:rPr>
          <w:rFonts w:hint="eastAsia" w:ascii="仿宋" w:hAnsi="仿宋" w:eastAsia="仿宋" w:cs="仿宋"/>
          <w:b w:val="0"/>
          <w:bCs/>
          <w:color w:val="000000" w:themeColor="text1"/>
          <w:sz w:val="28"/>
          <w:szCs w:val="28"/>
          <w14:textFill>
            <w14:solidFill>
              <w14:schemeClr w14:val="tx1"/>
            </w14:solidFill>
          </w14:textFill>
        </w:rPr>
        <w:t>的基本资格要求。</w:t>
      </w:r>
    </w:p>
    <w:p w14:paraId="3AF52C6E">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二</w:t>
      </w:r>
      <w:r>
        <w:rPr>
          <w:rFonts w:hint="eastAsia" w:ascii="仿宋" w:hAnsi="仿宋" w:eastAsia="仿宋" w:cs="仿宋"/>
          <w:b w:val="0"/>
          <w:bCs/>
          <w:color w:val="000000" w:themeColor="text1"/>
          <w:sz w:val="28"/>
          <w:szCs w:val="28"/>
          <w14:textFill>
            <w14:solidFill>
              <w14:schemeClr w14:val="tx1"/>
            </w14:solidFill>
          </w14:textFill>
        </w:rPr>
        <w:t>、我单位具有良好的商业信誉和健全的财务会计制度。</w:t>
      </w:r>
    </w:p>
    <w:p w14:paraId="25D89E6B">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三</w:t>
      </w:r>
      <w:r>
        <w:rPr>
          <w:rFonts w:hint="eastAsia" w:ascii="仿宋" w:hAnsi="仿宋" w:eastAsia="仿宋" w:cs="仿宋"/>
          <w:b w:val="0"/>
          <w:bCs/>
          <w:color w:val="000000" w:themeColor="text1"/>
          <w:sz w:val="28"/>
          <w:szCs w:val="28"/>
          <w14:textFill>
            <w14:solidFill>
              <w14:schemeClr w14:val="tx1"/>
            </w14:solidFill>
          </w14:textFill>
        </w:rPr>
        <w:t>、我单位依法缴纳税收和社会保障资金。</w:t>
      </w:r>
    </w:p>
    <w:p w14:paraId="67E35F18">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四</w:t>
      </w:r>
      <w:r>
        <w:rPr>
          <w:rFonts w:hint="eastAsia" w:ascii="仿宋" w:hAnsi="仿宋" w:eastAsia="仿宋" w:cs="仿宋"/>
          <w:b w:val="0"/>
          <w:bCs/>
          <w:color w:val="000000" w:themeColor="text1"/>
          <w:sz w:val="28"/>
          <w:szCs w:val="28"/>
          <w14:textFill>
            <w14:solidFill>
              <w14:schemeClr w14:val="tx1"/>
            </w14:solidFill>
          </w14:textFill>
        </w:rPr>
        <w:t>、我单位具有履行本项目采购所必需的能力，并具有履行合同的良好记录。</w:t>
      </w:r>
    </w:p>
    <w:p w14:paraId="0600166B">
      <w:pPr>
        <w:spacing w:line="560" w:lineRule="exact"/>
        <w:ind w:firstLine="560" w:firstLineChars="200"/>
        <w:rPr>
          <w:rFonts w:hint="eastAsia" w:ascii="仿宋" w:hAnsi="仿宋" w:eastAsia="仿宋" w:cs="仿宋"/>
          <w:b w:val="0"/>
          <w:bCs/>
          <w:color w:val="000000" w:themeColor="text1"/>
          <w:sz w:val="28"/>
          <w:szCs w:val="28"/>
          <w:lang w:eastAsia="zh-CN"/>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五</w:t>
      </w:r>
      <w:r>
        <w:rPr>
          <w:rFonts w:hint="eastAsia" w:ascii="仿宋" w:hAnsi="仿宋" w:eastAsia="仿宋" w:cs="仿宋"/>
          <w:b w:val="0"/>
          <w:bCs/>
          <w:color w:val="000000" w:themeColor="text1"/>
          <w:sz w:val="28"/>
          <w:szCs w:val="28"/>
          <w14:textFill>
            <w14:solidFill>
              <w14:schemeClr w14:val="tx1"/>
            </w14:solidFill>
          </w14:textFill>
        </w:rPr>
        <w:t>、我单位未被“国家企业信用信息系统”列入经营异常名录或者严重违法企业名单</w:t>
      </w:r>
      <w:r>
        <w:rPr>
          <w:rFonts w:hint="eastAsia" w:ascii="仿宋" w:hAnsi="仿宋" w:eastAsia="仿宋" w:cs="仿宋"/>
          <w:b w:val="0"/>
          <w:bCs/>
          <w:color w:val="000000" w:themeColor="text1"/>
          <w:sz w:val="28"/>
          <w:szCs w:val="28"/>
          <w:lang w:eastAsia="zh-CN"/>
          <w14:textFill>
            <w14:solidFill>
              <w14:schemeClr w14:val="tx1"/>
            </w14:solidFill>
          </w14:textFill>
        </w:rPr>
        <w:t>；</w:t>
      </w:r>
      <w:r>
        <w:rPr>
          <w:rFonts w:hint="eastAsia" w:ascii="仿宋" w:hAnsi="仿宋" w:eastAsia="仿宋" w:cs="仿宋"/>
          <w:b w:val="0"/>
          <w:bCs/>
          <w:color w:val="000000" w:themeColor="text1"/>
          <w:sz w:val="28"/>
          <w:szCs w:val="28"/>
          <w14:textFill>
            <w14:solidFill>
              <w14:schemeClr w14:val="tx1"/>
            </w14:solidFill>
          </w14:textFill>
        </w:rPr>
        <w:t>未被最高人民法院在“信用中国”网站或信用信息共享平台中列入失信被执行人名单</w:t>
      </w:r>
      <w:r>
        <w:rPr>
          <w:rFonts w:hint="eastAsia" w:ascii="仿宋" w:hAnsi="仿宋" w:eastAsia="仿宋" w:cs="仿宋"/>
          <w:b w:val="0"/>
          <w:bCs/>
          <w:color w:val="000000" w:themeColor="text1"/>
          <w:sz w:val="28"/>
          <w:szCs w:val="28"/>
          <w:lang w:eastAsia="zh-CN"/>
          <w14:textFill>
            <w14:solidFill>
              <w14:schemeClr w14:val="tx1"/>
            </w14:solidFill>
          </w14:textFill>
        </w:rPr>
        <w:t>。</w:t>
      </w:r>
    </w:p>
    <w:p w14:paraId="2235E223">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14:textFill>
            <w14:solidFill>
              <w14:schemeClr w14:val="tx1"/>
            </w14:solidFill>
          </w14:textFill>
        </w:rPr>
        <w:t>六、我单位参加</w:t>
      </w:r>
      <w:r>
        <w:rPr>
          <w:rFonts w:hint="eastAsia" w:ascii="仿宋" w:hAnsi="仿宋" w:eastAsia="仿宋" w:cs="仿宋"/>
          <w:b w:val="0"/>
          <w:bCs/>
          <w:color w:val="000000" w:themeColor="text1"/>
          <w:sz w:val="28"/>
          <w:szCs w:val="28"/>
          <w:lang w:val="en-US" w:eastAsia="zh-CN"/>
          <w14:textFill>
            <w14:solidFill>
              <w14:schemeClr w14:val="tx1"/>
            </w14:solidFill>
          </w14:textFill>
        </w:rPr>
        <w:t>本次</w:t>
      </w:r>
      <w:r>
        <w:rPr>
          <w:rFonts w:hint="eastAsia" w:ascii="仿宋" w:hAnsi="仿宋" w:eastAsia="仿宋" w:cs="仿宋"/>
          <w:b w:val="0"/>
          <w:bCs/>
          <w:color w:val="000000" w:themeColor="text1"/>
          <w:sz w:val="28"/>
          <w:szCs w:val="28"/>
          <w14:textFill>
            <w14:solidFill>
              <w14:schemeClr w14:val="tx1"/>
            </w14:solidFill>
          </w14:textFill>
        </w:rPr>
        <w:t>采购活动前三年的经营活动中无重大违法记录，没有处于责令停业，财产接管、冻结、破产状态。</w:t>
      </w:r>
    </w:p>
    <w:p w14:paraId="7AC4D48E">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七</w:t>
      </w:r>
      <w:r>
        <w:rPr>
          <w:rFonts w:hint="eastAsia" w:ascii="仿宋" w:hAnsi="仿宋" w:eastAsia="仿宋" w:cs="仿宋"/>
          <w:b w:val="0"/>
          <w:bCs/>
          <w:color w:val="000000" w:themeColor="text1"/>
          <w:sz w:val="28"/>
          <w:szCs w:val="28"/>
          <w14:textFill>
            <w14:solidFill>
              <w14:schemeClr w14:val="tx1"/>
            </w14:solidFill>
          </w14:textFill>
        </w:rPr>
        <w:t>、</w:t>
      </w:r>
      <w:r>
        <w:rPr>
          <w:rFonts w:hint="eastAsia" w:ascii="仿宋" w:hAnsi="仿宋" w:eastAsia="仿宋" w:cs="仿宋"/>
          <w:b w:val="0"/>
          <w:bCs/>
          <w:color w:val="000000" w:themeColor="text1"/>
          <w:sz w:val="28"/>
          <w:szCs w:val="28"/>
          <w:lang w:val="en-US" w:eastAsia="zh-CN"/>
          <w14:textFill>
            <w14:solidFill>
              <w14:schemeClr w14:val="tx1"/>
            </w14:solidFill>
          </w14:textFill>
        </w:rPr>
        <w:t>我单位不存在</w:t>
      </w:r>
      <w:r>
        <w:rPr>
          <w:rFonts w:hint="eastAsia" w:ascii="仿宋" w:hAnsi="仿宋" w:eastAsia="仿宋" w:cs="仿宋"/>
          <w:b w:val="0"/>
          <w:bCs/>
          <w:color w:val="000000" w:themeColor="text1"/>
          <w:sz w:val="28"/>
          <w:szCs w:val="28"/>
          <w14:textFill>
            <w14:solidFill>
              <w14:schemeClr w14:val="tx1"/>
            </w14:solidFill>
          </w14:textFill>
        </w:rPr>
        <w:t>重要成员为同一人或存在控股、管理关系的</w:t>
      </w:r>
      <w:r>
        <w:rPr>
          <w:rFonts w:hint="eastAsia" w:ascii="仿宋" w:hAnsi="仿宋" w:eastAsia="仿宋" w:cs="仿宋"/>
          <w:b w:val="0"/>
          <w:bCs/>
          <w:color w:val="000000" w:themeColor="text1"/>
          <w:sz w:val="28"/>
          <w:szCs w:val="28"/>
          <w:lang w:val="en-US" w:eastAsia="zh-CN"/>
          <w14:textFill>
            <w14:solidFill>
              <w14:schemeClr w14:val="tx1"/>
            </w14:solidFill>
          </w14:textFill>
        </w:rPr>
        <w:t>其他</w:t>
      </w:r>
      <w:r>
        <w:rPr>
          <w:rFonts w:hint="eastAsia" w:ascii="仿宋" w:hAnsi="仿宋" w:eastAsia="仿宋" w:cs="仿宋"/>
          <w:b w:val="0"/>
          <w:bCs/>
          <w:color w:val="000000" w:themeColor="text1"/>
          <w:sz w:val="28"/>
          <w:szCs w:val="28"/>
          <w14:textFill>
            <w14:solidFill>
              <w14:schemeClr w14:val="tx1"/>
            </w14:solidFill>
          </w14:textFill>
        </w:rPr>
        <w:t>单位参加</w:t>
      </w:r>
      <w:r>
        <w:rPr>
          <w:rFonts w:hint="eastAsia" w:ascii="仿宋" w:hAnsi="仿宋" w:eastAsia="仿宋" w:cs="仿宋"/>
          <w:b w:val="0"/>
          <w:bCs/>
          <w:color w:val="000000" w:themeColor="text1"/>
          <w:sz w:val="28"/>
          <w:szCs w:val="28"/>
          <w:lang w:val="en-US" w:eastAsia="zh-CN"/>
          <w14:textFill>
            <w14:solidFill>
              <w14:schemeClr w14:val="tx1"/>
            </w14:solidFill>
          </w14:textFill>
        </w:rPr>
        <w:t>本次</w:t>
      </w:r>
      <w:r>
        <w:rPr>
          <w:rFonts w:hint="eastAsia" w:ascii="仿宋" w:hAnsi="仿宋" w:eastAsia="仿宋" w:cs="仿宋"/>
          <w:b w:val="0"/>
          <w:bCs/>
          <w:color w:val="000000" w:themeColor="text1"/>
          <w:sz w:val="28"/>
          <w:szCs w:val="28"/>
          <w14:textFill>
            <w14:solidFill>
              <w14:schemeClr w14:val="tx1"/>
            </w14:solidFill>
          </w14:textFill>
        </w:rPr>
        <w:t>未划分标段的同一招标项目</w:t>
      </w:r>
      <w:r>
        <w:rPr>
          <w:rFonts w:hint="eastAsia" w:ascii="仿宋" w:hAnsi="仿宋" w:eastAsia="仿宋" w:cs="仿宋"/>
          <w:b w:val="0"/>
          <w:bCs/>
          <w:color w:val="000000" w:themeColor="text1"/>
          <w:sz w:val="28"/>
          <w:szCs w:val="28"/>
          <w:lang w:val="en-US" w:eastAsia="zh-CN"/>
          <w14:textFill>
            <w14:solidFill>
              <w14:schemeClr w14:val="tx1"/>
            </w14:solidFill>
          </w14:textFill>
        </w:rPr>
        <w:t>或</w:t>
      </w:r>
      <w:r>
        <w:rPr>
          <w:rFonts w:hint="eastAsia" w:ascii="仿宋" w:hAnsi="仿宋" w:eastAsia="仿宋" w:cs="仿宋"/>
          <w:b w:val="0"/>
          <w:bCs/>
          <w:color w:val="000000" w:themeColor="text1"/>
          <w:sz w:val="28"/>
          <w:szCs w:val="28"/>
          <w14:textFill>
            <w14:solidFill>
              <w14:schemeClr w14:val="tx1"/>
            </w14:solidFill>
          </w14:textFill>
        </w:rPr>
        <w:t>同一标段投标</w:t>
      </w:r>
      <w:r>
        <w:rPr>
          <w:rFonts w:hint="eastAsia" w:ascii="仿宋" w:hAnsi="仿宋" w:eastAsia="仿宋" w:cs="仿宋"/>
          <w:b w:val="0"/>
          <w:bCs/>
          <w:color w:val="000000" w:themeColor="text1"/>
          <w:sz w:val="28"/>
          <w:szCs w:val="28"/>
          <w:lang w:val="en-US" w:eastAsia="zh-CN"/>
          <w14:textFill>
            <w14:solidFill>
              <w14:schemeClr w14:val="tx1"/>
            </w14:solidFill>
          </w14:textFill>
        </w:rPr>
        <w:t>情形。</w:t>
      </w:r>
    </w:p>
    <w:p w14:paraId="79344338">
      <w:pPr>
        <w:spacing w:line="560" w:lineRule="exact"/>
        <w:ind w:firstLine="560" w:firstLineChars="200"/>
        <w:rPr>
          <w:rFonts w:hint="eastAsia" w:ascii="仿宋" w:hAnsi="仿宋" w:eastAsia="仿宋" w:cs="仿宋"/>
          <w:b w:val="0"/>
          <w:bCs/>
          <w:color w:val="000000" w:themeColor="text1"/>
          <w:sz w:val="28"/>
          <w:szCs w:val="28"/>
          <w:lang w:eastAsia="zh-CN"/>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八、</w:t>
      </w:r>
      <w:r>
        <w:rPr>
          <w:rFonts w:hint="eastAsia" w:ascii="仿宋" w:hAnsi="仿宋" w:eastAsia="仿宋" w:cs="仿宋"/>
          <w:b w:val="0"/>
          <w:bCs/>
          <w:color w:val="000000" w:themeColor="text1"/>
          <w:sz w:val="28"/>
          <w:szCs w:val="28"/>
          <w14:textFill>
            <w14:solidFill>
              <w14:schemeClr w14:val="tx1"/>
            </w14:solidFill>
          </w14:textFill>
        </w:rPr>
        <w:t>我单位近三年无生产质量安全事故</w:t>
      </w:r>
      <w:r>
        <w:rPr>
          <w:rFonts w:hint="eastAsia" w:ascii="仿宋" w:hAnsi="仿宋" w:eastAsia="仿宋" w:cs="仿宋"/>
          <w:b w:val="0"/>
          <w:bCs/>
          <w:color w:val="000000" w:themeColor="text1"/>
          <w:sz w:val="28"/>
          <w:szCs w:val="28"/>
          <w:lang w:eastAsia="zh-CN"/>
          <w14:textFill>
            <w14:solidFill>
              <w14:schemeClr w14:val="tx1"/>
            </w14:solidFill>
          </w14:textFill>
        </w:rPr>
        <w:t>（</w:t>
      </w:r>
      <w:r>
        <w:rPr>
          <w:rFonts w:hint="eastAsia" w:ascii="仿宋" w:hAnsi="仿宋" w:eastAsia="仿宋" w:cs="仿宋"/>
          <w:b w:val="0"/>
          <w:bCs/>
          <w:color w:val="000000" w:themeColor="text1"/>
          <w:sz w:val="28"/>
          <w:szCs w:val="28"/>
          <w:lang w:val="en-US" w:eastAsia="zh-CN"/>
          <w14:textFill>
            <w14:solidFill>
              <w14:schemeClr w14:val="tx1"/>
            </w14:solidFill>
          </w14:textFill>
        </w:rPr>
        <w:t>本条仅针对参加施工</w:t>
      </w:r>
      <w:r>
        <w:rPr>
          <w:rFonts w:hint="eastAsia" w:ascii="仿宋" w:hAnsi="仿宋" w:eastAsia="仿宋" w:cs="仿宋"/>
          <w:b w:val="0"/>
          <w:bCs/>
          <w:color w:val="000000" w:themeColor="text1"/>
          <w:sz w:val="28"/>
          <w:szCs w:val="28"/>
          <w14:textFill>
            <w14:solidFill>
              <w14:schemeClr w14:val="tx1"/>
            </w14:solidFill>
          </w14:textFill>
        </w:rPr>
        <w:t>服务</w:t>
      </w:r>
      <w:r>
        <w:rPr>
          <w:rFonts w:hint="eastAsia" w:ascii="仿宋" w:hAnsi="仿宋" w:eastAsia="仿宋" w:cs="仿宋"/>
          <w:b w:val="0"/>
          <w:bCs/>
          <w:color w:val="000000" w:themeColor="text1"/>
          <w:sz w:val="28"/>
          <w:szCs w:val="28"/>
          <w:lang w:val="en-US" w:eastAsia="zh-CN"/>
          <w14:textFill>
            <w14:solidFill>
              <w14:schemeClr w14:val="tx1"/>
            </w14:solidFill>
          </w14:textFill>
        </w:rPr>
        <w:t>的投标单位，</w:t>
      </w:r>
      <w:r>
        <w:rPr>
          <w:rFonts w:hint="eastAsia" w:ascii="仿宋" w:hAnsi="仿宋" w:eastAsia="仿宋" w:cs="仿宋"/>
          <w:b w:val="0"/>
          <w:bCs/>
          <w:color w:val="000000" w:themeColor="text1"/>
          <w:sz w:val="28"/>
          <w:szCs w:val="28"/>
          <w14:textFill>
            <w14:solidFill>
              <w14:schemeClr w14:val="tx1"/>
            </w14:solidFill>
          </w14:textFill>
        </w:rPr>
        <w:t>生产质量安全事故以应急管理部门事故调查报告为准</w:t>
      </w:r>
      <w:r>
        <w:rPr>
          <w:rFonts w:hint="eastAsia" w:ascii="仿宋" w:hAnsi="仿宋" w:eastAsia="仿宋" w:cs="仿宋"/>
          <w:b w:val="0"/>
          <w:bCs/>
          <w:color w:val="000000" w:themeColor="text1"/>
          <w:sz w:val="28"/>
          <w:szCs w:val="28"/>
          <w:lang w:val="en-US" w:eastAsia="zh-CN"/>
          <w14:textFill>
            <w14:solidFill>
              <w14:schemeClr w14:val="tx1"/>
            </w14:solidFill>
          </w14:textFill>
        </w:rPr>
        <w:t>）。</w:t>
      </w:r>
    </w:p>
    <w:p w14:paraId="28344690">
      <w:pPr>
        <w:spacing w:line="560" w:lineRule="exact"/>
        <w:ind w:firstLine="560" w:firstLineChars="200"/>
        <w:rPr>
          <w:rFonts w:hint="eastAsia" w:ascii="仿宋" w:hAnsi="仿宋" w:eastAsia="仿宋" w:cs="仿宋"/>
          <w:b w:val="0"/>
          <w:bCs/>
          <w:color w:val="000000" w:themeColor="text1"/>
          <w:sz w:val="28"/>
          <w:szCs w:val="28"/>
          <w:lang w:val="en-US" w:eastAsia="zh-CN"/>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九、我单位具备法律、行政法规规定的其他条件。</w:t>
      </w:r>
    </w:p>
    <w:p w14:paraId="24FB9A20">
      <w:pPr>
        <w:spacing w:line="560" w:lineRule="exact"/>
        <w:ind w:firstLine="560" w:firstLineChars="200"/>
        <w:rPr>
          <w:rFonts w:hint="eastAsia" w:ascii="仿宋" w:hAnsi="仿宋" w:eastAsia="仿宋" w:cs="仿宋"/>
          <w:b w:val="0"/>
          <w:bCs/>
          <w:color w:val="000000" w:themeColor="text1"/>
          <w:sz w:val="28"/>
          <w:szCs w:val="28"/>
          <w:lang w:val="en-US" w:eastAsia="zh-CN"/>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十、我单位对在山钢集团阳光购销管理信息平台注册登记信息及本次响应文件所提交的全部资料的合法性、真实性、有效性负责。如有虚假，我单位愿意承担因此所造成的一切损失，并自愿接受以下处理：取消投标、中标资格；响应</w:t>
      </w:r>
      <w:r>
        <w:rPr>
          <w:rFonts w:hint="eastAsia" w:ascii="仿宋" w:hAnsi="仿宋" w:eastAsia="仿宋" w:cs="仿宋"/>
          <w:b w:val="0"/>
          <w:bCs/>
          <w:color w:val="000000" w:themeColor="text1"/>
          <w:sz w:val="28"/>
          <w:szCs w:val="28"/>
          <w:lang w:val="en-US" w:eastAsia="zh-CN"/>
          <w14:textFill>
            <w14:solidFill>
              <w14:schemeClr w14:val="tx1"/>
            </w14:solidFill>
          </w14:textFill>
        </w:rPr>
        <w:t>保证金不予退还；列入贵司供应商黑名单；依法承担</w:t>
      </w:r>
      <w:r>
        <w:rPr>
          <w:rFonts w:hint="eastAsia" w:ascii="仿宋" w:hAnsi="仿宋" w:eastAsia="仿宋" w:cs="仿宋"/>
          <w:b w:val="0"/>
          <w:bCs/>
          <w:color w:val="000000" w:themeColor="text1"/>
          <w:sz w:val="28"/>
          <w:szCs w:val="28"/>
          <w:lang w:val="en-US" w:eastAsia="zh-CN"/>
          <w14:textFill>
            <w14:solidFill>
              <w14:schemeClr w14:val="tx1"/>
            </w14:solidFill>
          </w14:textFill>
        </w:rPr>
        <w:t>法律</w:t>
      </w:r>
      <w:r>
        <w:rPr>
          <w:rFonts w:hint="eastAsia" w:ascii="仿宋" w:hAnsi="仿宋" w:eastAsia="仿宋" w:cs="仿宋"/>
          <w:b w:val="0"/>
          <w:bCs/>
          <w:color w:val="000000" w:themeColor="text1"/>
          <w:sz w:val="28"/>
          <w:szCs w:val="28"/>
          <w:lang w:val="en-US" w:eastAsia="zh-CN"/>
          <w14:textFill>
            <w14:solidFill>
              <w14:schemeClr w14:val="tx1"/>
            </w14:solidFill>
          </w14:textFill>
        </w:rPr>
        <w:t>责任。</w:t>
      </w:r>
    </w:p>
    <w:p w14:paraId="38E1C462">
      <w:pPr>
        <w:spacing w:line="560" w:lineRule="exact"/>
        <w:ind w:firstLine="562" w:firstLineChars="200"/>
        <w:rPr>
          <w:rFonts w:hint="eastAsia" w:ascii="仿宋" w:hAnsi="仿宋" w:eastAsia="仿宋" w:cs="仿宋"/>
          <w:b/>
          <w:color w:val="000000" w:themeColor="text1"/>
          <w:sz w:val="28"/>
          <w:szCs w:val="28"/>
          <w14:textFill>
            <w14:solidFill>
              <w14:schemeClr w14:val="tx1"/>
            </w14:solidFill>
          </w14:textFill>
        </w:rPr>
      </w:pPr>
    </w:p>
    <w:p w14:paraId="3F9BFC91">
      <w:pPr>
        <w:spacing w:line="560" w:lineRule="exact"/>
        <w:ind w:firstLine="562" w:firstLineChars="200"/>
        <w:rPr>
          <w:rFonts w:hint="eastAsia" w:ascii="仿宋" w:hAnsi="仿宋" w:eastAsia="仿宋" w:cs="仿宋"/>
          <w:b/>
          <w:color w:val="000000" w:themeColor="text1"/>
          <w:sz w:val="28"/>
          <w:szCs w:val="28"/>
          <w14:textFill>
            <w14:solidFill>
              <w14:schemeClr w14:val="tx1"/>
            </w14:solidFill>
          </w14:textFill>
        </w:rPr>
      </w:pPr>
    </w:p>
    <w:p w14:paraId="70714437">
      <w:pPr>
        <w:spacing w:line="560" w:lineRule="exact"/>
        <w:ind w:firstLine="562" w:firstLineChars="200"/>
        <w:rPr>
          <w:rFonts w:hint="eastAsia" w:ascii="仿宋" w:hAnsi="仿宋" w:eastAsia="仿宋" w:cs="仿宋"/>
          <w:b/>
          <w:color w:val="000000" w:themeColor="text1"/>
          <w:sz w:val="28"/>
          <w:szCs w:val="28"/>
          <w14:textFill>
            <w14:solidFill>
              <w14:schemeClr w14:val="tx1"/>
            </w14:solidFill>
          </w14:textFill>
        </w:rPr>
      </w:pPr>
    </w:p>
    <w:p w14:paraId="48136E18">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供应商</w:t>
      </w:r>
      <w:r>
        <w:rPr>
          <w:rFonts w:hint="eastAsia" w:ascii="仿宋" w:hAnsi="仿宋" w:eastAsia="仿宋" w:cs="仿宋"/>
          <w:b w:val="0"/>
          <w:bCs/>
          <w:color w:val="000000" w:themeColor="text1"/>
          <w:sz w:val="28"/>
          <w:szCs w:val="28"/>
          <w14:textFill>
            <w14:solidFill>
              <w14:schemeClr w14:val="tx1"/>
            </w14:solidFill>
          </w14:textFill>
        </w:rPr>
        <w:t>名称（</w:t>
      </w:r>
      <w:r>
        <w:rPr>
          <w:rFonts w:hint="eastAsia" w:ascii="仿宋" w:hAnsi="仿宋" w:eastAsia="仿宋" w:cs="仿宋"/>
          <w:b w:val="0"/>
          <w:bCs/>
          <w:color w:val="000000" w:themeColor="text1"/>
          <w:sz w:val="28"/>
          <w:szCs w:val="28"/>
          <w:lang w:val="en-US" w:eastAsia="zh-CN"/>
          <w14:textFill>
            <w14:solidFill>
              <w14:schemeClr w14:val="tx1"/>
            </w14:solidFill>
          </w14:textFill>
        </w:rPr>
        <w:t>盖章</w:t>
      </w:r>
      <w:r>
        <w:rPr>
          <w:rFonts w:hint="eastAsia" w:ascii="仿宋" w:hAnsi="仿宋" w:eastAsia="仿宋" w:cs="仿宋"/>
          <w:b w:val="0"/>
          <w:bCs/>
          <w:color w:val="000000" w:themeColor="text1"/>
          <w:sz w:val="28"/>
          <w:szCs w:val="28"/>
          <w14:textFill>
            <w14:solidFill>
              <w14:schemeClr w14:val="tx1"/>
            </w14:solidFill>
          </w14:textFill>
        </w:rPr>
        <w:t>）：</w:t>
      </w:r>
    </w:p>
    <w:p w14:paraId="314A4223">
      <w:pPr>
        <w:spacing w:line="560" w:lineRule="exact"/>
        <w:ind w:firstLine="560" w:firstLineChars="200"/>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14:textFill>
            <w14:solidFill>
              <w14:schemeClr w14:val="tx1"/>
            </w14:solidFill>
          </w14:textFill>
        </w:rPr>
        <w:t>法定代表人（单位负责人）或授权委托人（签名）：</w:t>
      </w:r>
    </w:p>
    <w:p w14:paraId="40FF1539">
      <w:pPr>
        <w:spacing w:line="560" w:lineRule="exact"/>
        <w:ind w:firstLine="560" w:firstLineChars="200"/>
        <w:rPr>
          <w:rFonts w:hint="eastAsia" w:ascii="仿宋" w:hAnsi="仿宋" w:eastAsia="仿宋" w:cs="仿宋"/>
          <w:b w:val="0"/>
          <w:bCs/>
          <w:color w:val="000000" w:themeColor="text1"/>
          <w:sz w:val="28"/>
          <w:szCs w:val="28"/>
          <w:lang w:val="en-US" w:eastAsia="zh-CN"/>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日期：XXXX年XX月XX日</w:t>
      </w:r>
    </w:p>
    <w:p w14:paraId="00E3B0B7">
      <w:pPr>
        <w:pStyle w:val="6"/>
        <w:rPr>
          <w:rFonts w:hint="eastAsia" w:ascii="仿宋" w:hAnsi="仿宋" w:eastAsia="仿宋" w:cs="仿宋"/>
          <w:kern w:val="0"/>
          <w:sz w:val="28"/>
          <w:szCs w:val="28"/>
          <w:highlight w:val="none"/>
        </w:rPr>
      </w:pPr>
    </w:p>
    <w:p w14:paraId="352B212F">
      <w:pPr>
        <w:pStyle w:val="6"/>
        <w:ind w:left="0" w:leftChars="0" w:firstLine="0" w:firstLineChars="0"/>
        <w:rPr>
          <w:rFonts w:hint="eastAsia" w:ascii="仿宋" w:hAnsi="仿宋" w:eastAsia="仿宋" w:cs="仿宋"/>
          <w:szCs w:val="28"/>
          <w:highlight w:val="none"/>
          <w:lang w:val="en-US" w:eastAsia="zh-CN"/>
        </w:rPr>
      </w:pPr>
    </w:p>
    <w:p w14:paraId="48648D2C">
      <w:pPr>
        <w:pStyle w:val="6"/>
        <w:ind w:left="0" w:leftChars="0" w:firstLine="0" w:firstLineChars="0"/>
        <w:rPr>
          <w:rFonts w:hint="eastAsia" w:ascii="仿宋" w:hAnsi="仿宋" w:eastAsia="仿宋" w:cs="仿宋"/>
          <w:szCs w:val="28"/>
          <w:highlight w:val="none"/>
          <w:lang w:val="en-US" w:eastAsia="zh-CN"/>
        </w:rPr>
      </w:pPr>
    </w:p>
    <w:p w14:paraId="71117886">
      <w:pPr>
        <w:pStyle w:val="6"/>
        <w:ind w:left="0" w:leftChars="0" w:firstLine="0" w:firstLineChars="0"/>
        <w:rPr>
          <w:rFonts w:hint="eastAsia" w:ascii="仿宋" w:hAnsi="仿宋" w:eastAsia="仿宋" w:cs="仿宋"/>
          <w:szCs w:val="28"/>
          <w:highlight w:val="none"/>
          <w:lang w:val="en-US" w:eastAsia="zh-CN"/>
        </w:rPr>
      </w:pPr>
    </w:p>
    <w:p w14:paraId="0DABD244">
      <w:pPr>
        <w:pStyle w:val="6"/>
        <w:ind w:left="0" w:leftChars="0" w:firstLine="0" w:firstLineChars="0"/>
        <w:rPr>
          <w:rFonts w:hint="eastAsia" w:ascii="仿宋" w:hAnsi="仿宋" w:eastAsia="仿宋" w:cs="仿宋"/>
          <w:szCs w:val="28"/>
          <w:highlight w:val="none"/>
          <w:lang w:val="en-US" w:eastAsia="zh-CN"/>
        </w:rPr>
      </w:pPr>
    </w:p>
    <w:p w14:paraId="5B76E4A8">
      <w:pPr>
        <w:pStyle w:val="6"/>
        <w:ind w:left="0" w:leftChars="0" w:firstLine="0" w:firstLineChars="0"/>
        <w:rPr>
          <w:rFonts w:hint="eastAsia" w:ascii="仿宋" w:hAnsi="仿宋" w:eastAsia="仿宋" w:cs="仿宋"/>
          <w:szCs w:val="28"/>
          <w:highlight w:val="none"/>
          <w:lang w:val="en-US" w:eastAsia="zh-CN"/>
        </w:rPr>
      </w:pPr>
    </w:p>
    <w:p w14:paraId="13719B3C">
      <w:pPr>
        <w:pStyle w:val="6"/>
        <w:ind w:left="0" w:leftChars="0" w:firstLine="0" w:firstLineChars="0"/>
        <w:rPr>
          <w:rFonts w:hint="eastAsia" w:ascii="仿宋" w:hAnsi="仿宋" w:eastAsia="仿宋" w:cs="仿宋"/>
          <w:szCs w:val="28"/>
          <w:highlight w:val="none"/>
          <w:lang w:val="en-US" w:eastAsia="zh-CN"/>
        </w:rPr>
      </w:pPr>
    </w:p>
    <w:p w14:paraId="23ED64C7">
      <w:pPr>
        <w:pStyle w:val="6"/>
        <w:ind w:left="0" w:leftChars="0" w:firstLine="0" w:firstLineChars="0"/>
        <w:rPr>
          <w:rFonts w:hint="eastAsia" w:ascii="仿宋" w:hAnsi="仿宋" w:eastAsia="仿宋" w:cs="仿宋"/>
          <w:szCs w:val="28"/>
          <w:highlight w:val="none"/>
          <w:lang w:val="en-US" w:eastAsia="zh-CN"/>
        </w:rPr>
      </w:pPr>
    </w:p>
    <w:p w14:paraId="64B44CA1">
      <w:pPr>
        <w:pStyle w:val="6"/>
        <w:ind w:left="0" w:leftChars="0" w:firstLine="0" w:firstLineChars="0"/>
        <w:rPr>
          <w:rFonts w:hint="eastAsia" w:ascii="仿宋" w:hAnsi="仿宋" w:eastAsia="仿宋" w:cs="仿宋"/>
          <w:szCs w:val="28"/>
          <w:highlight w:val="none"/>
          <w:lang w:val="en-US" w:eastAsia="zh-CN"/>
        </w:rPr>
      </w:pPr>
    </w:p>
    <w:p w14:paraId="403251EE">
      <w:pPr>
        <w:pStyle w:val="6"/>
        <w:ind w:left="0" w:leftChars="0" w:firstLine="0" w:firstLineChars="0"/>
        <w:rPr>
          <w:rFonts w:hint="eastAsia" w:ascii="仿宋" w:hAnsi="仿宋" w:eastAsia="仿宋" w:cs="仿宋"/>
          <w:szCs w:val="28"/>
          <w:highlight w:val="none"/>
          <w:lang w:val="en-US" w:eastAsia="zh-CN"/>
        </w:rPr>
      </w:pPr>
    </w:p>
    <w:p w14:paraId="0EF55307">
      <w:pPr>
        <w:pStyle w:val="6"/>
        <w:ind w:left="0" w:leftChars="0" w:firstLine="0" w:firstLineChars="0"/>
        <w:rPr>
          <w:rFonts w:hint="eastAsia" w:ascii="仿宋" w:hAnsi="仿宋" w:eastAsia="仿宋" w:cs="仿宋"/>
          <w:szCs w:val="28"/>
          <w:highlight w:val="none"/>
          <w:lang w:val="en-US" w:eastAsia="zh-CN"/>
        </w:rPr>
      </w:pPr>
    </w:p>
    <w:p w14:paraId="30EA032C">
      <w:pPr>
        <w:pStyle w:val="6"/>
        <w:ind w:left="0" w:leftChars="0" w:firstLine="0" w:firstLineChars="0"/>
        <w:rPr>
          <w:rFonts w:hint="eastAsia" w:ascii="仿宋" w:hAnsi="仿宋" w:eastAsia="仿宋" w:cs="仿宋"/>
          <w:szCs w:val="28"/>
          <w:highlight w:val="none"/>
          <w:lang w:val="en-US" w:eastAsia="zh-CN"/>
        </w:rPr>
      </w:pPr>
    </w:p>
    <w:p w14:paraId="66DDE739">
      <w:pPr>
        <w:numPr>
          <w:ilvl w:val="0"/>
          <w:numId w:val="0"/>
        </w:numPr>
        <w:snapToGrid w:val="0"/>
        <w:spacing w:line="480" w:lineRule="auto"/>
        <w:ind w:firstLine="482" w:firstLineChars="200"/>
        <w:rPr>
          <w:rFonts w:hint="eastAsia" w:ascii="仿宋" w:hAnsi="仿宋" w:eastAsia="仿宋" w:cs="仿宋"/>
          <w:b/>
          <w:bCs/>
          <w:color w:val="auto"/>
          <w:kern w:val="2"/>
          <w:sz w:val="24"/>
          <w:szCs w:val="24"/>
          <w:lang w:val="en-US" w:eastAsia="zh-CN" w:bidi="ar-SA"/>
        </w:rPr>
      </w:pPr>
    </w:p>
    <w:p w14:paraId="1A51D7CD">
      <w:pPr>
        <w:spacing w:line="560" w:lineRule="exact"/>
        <w:jc w:val="center"/>
        <w:rPr>
          <w:rFonts w:hint="eastAsia" w:ascii="仿宋" w:hAnsi="仿宋" w:eastAsia="仿宋" w:cs="仿宋"/>
          <w:b/>
          <w:bCs/>
          <w:sz w:val="28"/>
          <w:szCs w:val="28"/>
          <w:lang w:val="en-US" w:eastAsia="zh-CN"/>
        </w:rPr>
      </w:pPr>
    </w:p>
    <w:p w14:paraId="20C2878E">
      <w:pPr>
        <w:spacing w:line="560" w:lineRule="exact"/>
        <w:jc w:val="center"/>
        <w:rPr>
          <w:rFonts w:hint="eastAsia" w:ascii="仿宋" w:hAnsi="仿宋" w:eastAsia="仿宋" w:cs="仿宋"/>
          <w:b/>
          <w:bCs/>
          <w:sz w:val="28"/>
          <w:szCs w:val="28"/>
          <w:lang w:val="en-US" w:eastAsia="zh-CN"/>
        </w:rPr>
      </w:pPr>
    </w:p>
    <w:p w14:paraId="370FB606">
      <w:pPr>
        <w:spacing w:line="560" w:lineRule="exact"/>
        <w:jc w:val="center"/>
        <w:rPr>
          <w:rFonts w:hint="eastAsia" w:ascii="仿宋" w:hAnsi="仿宋" w:eastAsia="仿宋" w:cs="仿宋"/>
          <w:b/>
          <w:bCs/>
          <w:sz w:val="28"/>
          <w:szCs w:val="28"/>
          <w:lang w:val="en-US" w:eastAsia="zh-CN"/>
        </w:rPr>
      </w:pPr>
    </w:p>
    <w:p w14:paraId="1228C99E">
      <w:pPr>
        <w:spacing w:line="560" w:lineRule="exact"/>
        <w:jc w:val="center"/>
        <w:rPr>
          <w:rFonts w:hint="eastAsia" w:ascii="仿宋" w:hAnsi="仿宋" w:eastAsia="仿宋" w:cs="仿宋"/>
          <w:b/>
          <w:bCs/>
          <w:sz w:val="28"/>
          <w:szCs w:val="28"/>
          <w:lang w:val="en-US" w:eastAsia="zh-CN"/>
        </w:rPr>
      </w:pPr>
    </w:p>
    <w:p w14:paraId="6A2A107F">
      <w:p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五、响应供应商营业执照</w:t>
      </w:r>
    </w:p>
    <w:p w14:paraId="4E2D7284">
      <w:pPr>
        <w:numPr>
          <w:ilvl w:val="0"/>
          <w:numId w:val="0"/>
        </w:numPr>
        <w:snapToGrid w:val="0"/>
        <w:spacing w:line="480" w:lineRule="auto"/>
        <w:ind w:firstLine="482" w:firstLineChars="200"/>
        <w:rPr>
          <w:rFonts w:hint="eastAsia" w:ascii="仿宋" w:hAnsi="仿宋" w:eastAsia="仿宋" w:cs="仿宋"/>
          <w:b/>
          <w:bCs/>
          <w:color w:val="auto"/>
          <w:kern w:val="2"/>
          <w:sz w:val="24"/>
          <w:szCs w:val="24"/>
          <w:lang w:val="en-US" w:eastAsia="zh-CN" w:bidi="ar-SA"/>
        </w:rPr>
      </w:pPr>
    </w:p>
    <w:p w14:paraId="5CAD018B">
      <w:pPr>
        <w:numPr>
          <w:ilvl w:val="0"/>
          <w:numId w:val="0"/>
        </w:numPr>
        <w:snapToGrid w:val="0"/>
        <w:spacing w:line="480" w:lineRule="auto"/>
        <w:ind w:firstLine="560"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具有独立承担民事责任的能力,提供统一社会信用代码的《营业执照》复印件。</w:t>
      </w:r>
    </w:p>
    <w:p w14:paraId="1B4B16C5">
      <w:pPr>
        <w:widowControl w:val="0"/>
        <w:numPr>
          <w:ilvl w:val="0"/>
          <w:numId w:val="0"/>
        </w:numPr>
        <w:snapToGrid w:val="0"/>
        <w:spacing w:line="480" w:lineRule="auto"/>
        <w:jc w:val="both"/>
        <w:rPr>
          <w:rFonts w:hint="eastAsia" w:ascii="仿宋" w:hAnsi="仿宋" w:eastAsia="仿宋" w:cs="仿宋"/>
          <w:b/>
          <w:bCs/>
          <w:color w:val="auto"/>
          <w:sz w:val="24"/>
          <w:szCs w:val="24"/>
          <w:highlight w:val="none"/>
          <w:lang w:val="en-US" w:eastAsia="zh-CN"/>
        </w:rPr>
      </w:pPr>
    </w:p>
    <w:p w14:paraId="06BFD2F1">
      <w:pPr>
        <w:widowControl w:val="0"/>
        <w:numPr>
          <w:ilvl w:val="0"/>
          <w:numId w:val="0"/>
        </w:numPr>
        <w:snapToGrid w:val="0"/>
        <w:spacing w:line="480" w:lineRule="auto"/>
        <w:jc w:val="both"/>
        <w:rPr>
          <w:rFonts w:hint="eastAsia" w:ascii="仿宋" w:hAnsi="仿宋" w:eastAsia="仿宋" w:cs="仿宋"/>
          <w:b/>
          <w:bCs/>
          <w:color w:val="auto"/>
          <w:sz w:val="24"/>
          <w:szCs w:val="24"/>
          <w:highlight w:val="none"/>
          <w:lang w:val="en-US" w:eastAsia="zh-CN"/>
        </w:rPr>
      </w:pPr>
    </w:p>
    <w:p w14:paraId="64604817">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2482E2D2">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1E3E5DE3">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24190A39">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F1FD53A">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1B83EC39">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FB9E0E6">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C8FF7BC">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2148C64">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59B22E2">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05B4A60">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63934BA">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7E73EA1">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04FAC474">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413A5E2C">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28B2BF0">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29AF3C31">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13121AC1">
      <w:p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六、生产制造商授权（根据询比价文件需要）</w:t>
      </w:r>
    </w:p>
    <w:p w14:paraId="43A85B72">
      <w:pPr>
        <w:snapToGrid w:val="0"/>
        <w:spacing w:line="480" w:lineRule="auto"/>
        <w:ind w:firstLine="562" w:firstLineChars="200"/>
        <w:rPr>
          <w:rFonts w:hint="eastAsia" w:ascii="仿宋" w:hAnsi="仿宋" w:eastAsia="仿宋" w:cs="仿宋"/>
          <w:b/>
          <w:bCs/>
          <w:color w:val="auto"/>
          <w:sz w:val="28"/>
          <w:szCs w:val="28"/>
          <w:highlight w:val="none"/>
          <w:lang w:val="en-US" w:eastAsia="zh-CN"/>
        </w:rPr>
      </w:pPr>
    </w:p>
    <w:p w14:paraId="6098E082">
      <w:pPr>
        <w:numPr>
          <w:ilvl w:val="0"/>
          <w:numId w:val="0"/>
        </w:numPr>
        <w:snapToGrid w:val="0"/>
        <w:spacing w:line="480" w:lineRule="auto"/>
        <w:ind w:firstLine="560"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响应供应商为生产制造商或代理商的，根据询比价文件需要提供对应标包（或标的）生产制造商证证明材料或授权代理证书证明材料。</w:t>
      </w:r>
    </w:p>
    <w:p w14:paraId="6D1AE611">
      <w:pPr>
        <w:pStyle w:val="50"/>
        <w:numPr>
          <w:ilvl w:val="0"/>
          <w:numId w:val="0"/>
        </w:numPr>
        <w:adjustRightInd w:val="0"/>
        <w:snapToGrid w:val="0"/>
        <w:jc w:val="center"/>
        <w:rPr>
          <w:rFonts w:hint="eastAsia" w:ascii="仿宋" w:hAnsi="仿宋" w:eastAsia="仿宋" w:cs="仿宋"/>
          <w:lang w:val="en-US" w:eastAsia="zh-CN"/>
        </w:rPr>
      </w:pPr>
    </w:p>
    <w:p w14:paraId="2910F0EE">
      <w:pPr>
        <w:pStyle w:val="7"/>
        <w:rPr>
          <w:rFonts w:hint="eastAsia" w:ascii="仿宋" w:hAnsi="仿宋" w:eastAsia="仿宋" w:cs="仿宋"/>
          <w:lang w:val="en-US" w:eastAsia="zh-CN"/>
        </w:rPr>
      </w:pPr>
    </w:p>
    <w:p w14:paraId="4CC09114">
      <w:pPr>
        <w:pStyle w:val="8"/>
        <w:rPr>
          <w:rFonts w:hint="eastAsia" w:ascii="仿宋" w:hAnsi="仿宋" w:eastAsia="仿宋" w:cs="仿宋"/>
          <w:lang w:val="en-US" w:eastAsia="zh-CN"/>
        </w:rPr>
      </w:pPr>
    </w:p>
    <w:p w14:paraId="0129EF9C">
      <w:pPr>
        <w:pStyle w:val="8"/>
        <w:rPr>
          <w:rFonts w:hint="eastAsia" w:ascii="仿宋" w:hAnsi="仿宋" w:eastAsia="仿宋" w:cs="仿宋"/>
          <w:lang w:val="en-US" w:eastAsia="zh-CN"/>
        </w:rPr>
      </w:pPr>
    </w:p>
    <w:p w14:paraId="18F05096">
      <w:pPr>
        <w:pStyle w:val="8"/>
        <w:rPr>
          <w:rFonts w:hint="eastAsia" w:ascii="仿宋" w:hAnsi="仿宋" w:eastAsia="仿宋" w:cs="仿宋"/>
          <w:lang w:val="en-US" w:eastAsia="zh-CN"/>
        </w:rPr>
      </w:pPr>
    </w:p>
    <w:p w14:paraId="4CB8F025">
      <w:pPr>
        <w:pStyle w:val="8"/>
        <w:rPr>
          <w:rFonts w:hint="eastAsia" w:ascii="仿宋" w:hAnsi="仿宋" w:eastAsia="仿宋" w:cs="仿宋"/>
          <w:lang w:val="en-US" w:eastAsia="zh-CN"/>
        </w:rPr>
      </w:pPr>
    </w:p>
    <w:p w14:paraId="26B59CDB">
      <w:pPr>
        <w:pStyle w:val="8"/>
        <w:rPr>
          <w:rFonts w:hint="eastAsia" w:ascii="仿宋" w:hAnsi="仿宋" w:eastAsia="仿宋" w:cs="仿宋"/>
          <w:lang w:val="en-US" w:eastAsia="zh-CN"/>
        </w:rPr>
      </w:pPr>
    </w:p>
    <w:p w14:paraId="40A03AFD">
      <w:pPr>
        <w:pStyle w:val="8"/>
        <w:rPr>
          <w:rFonts w:hint="eastAsia" w:ascii="仿宋" w:hAnsi="仿宋" w:eastAsia="仿宋" w:cs="仿宋"/>
          <w:lang w:val="en-US" w:eastAsia="zh-CN"/>
        </w:rPr>
      </w:pPr>
    </w:p>
    <w:p w14:paraId="04384586">
      <w:pPr>
        <w:pStyle w:val="8"/>
        <w:rPr>
          <w:rFonts w:hint="eastAsia" w:ascii="仿宋" w:hAnsi="仿宋" w:eastAsia="仿宋" w:cs="仿宋"/>
          <w:lang w:val="en-US" w:eastAsia="zh-CN"/>
        </w:rPr>
      </w:pPr>
    </w:p>
    <w:p w14:paraId="4B0EF167">
      <w:pPr>
        <w:pStyle w:val="8"/>
        <w:rPr>
          <w:rFonts w:hint="eastAsia" w:ascii="仿宋" w:hAnsi="仿宋" w:eastAsia="仿宋" w:cs="仿宋"/>
          <w:lang w:val="en-US" w:eastAsia="zh-CN"/>
        </w:rPr>
      </w:pPr>
    </w:p>
    <w:p w14:paraId="1AB8D4FD">
      <w:pPr>
        <w:pStyle w:val="8"/>
        <w:rPr>
          <w:rFonts w:hint="eastAsia" w:ascii="仿宋" w:hAnsi="仿宋" w:eastAsia="仿宋" w:cs="仿宋"/>
          <w:lang w:val="en-US" w:eastAsia="zh-CN"/>
        </w:rPr>
      </w:pPr>
    </w:p>
    <w:p w14:paraId="28143F6B">
      <w:pPr>
        <w:pStyle w:val="8"/>
        <w:rPr>
          <w:rFonts w:hint="eastAsia" w:ascii="仿宋" w:hAnsi="仿宋" w:eastAsia="仿宋" w:cs="仿宋"/>
          <w:lang w:val="en-US" w:eastAsia="zh-CN"/>
        </w:rPr>
      </w:pPr>
    </w:p>
    <w:p w14:paraId="7429D93B">
      <w:pPr>
        <w:pStyle w:val="8"/>
        <w:rPr>
          <w:rFonts w:hint="eastAsia" w:ascii="仿宋" w:hAnsi="仿宋" w:eastAsia="仿宋" w:cs="仿宋"/>
          <w:lang w:val="en-US" w:eastAsia="zh-CN"/>
        </w:rPr>
      </w:pPr>
    </w:p>
    <w:p w14:paraId="3D66F2F5">
      <w:pPr>
        <w:pStyle w:val="8"/>
        <w:rPr>
          <w:rFonts w:hint="eastAsia" w:ascii="仿宋" w:hAnsi="仿宋" w:eastAsia="仿宋" w:cs="仿宋"/>
          <w:lang w:val="en-US" w:eastAsia="zh-CN"/>
        </w:rPr>
      </w:pPr>
    </w:p>
    <w:p w14:paraId="5F4ECB09">
      <w:pPr>
        <w:pStyle w:val="8"/>
        <w:rPr>
          <w:rFonts w:hint="eastAsia" w:ascii="仿宋" w:hAnsi="仿宋" w:eastAsia="仿宋" w:cs="仿宋"/>
          <w:lang w:val="en-US" w:eastAsia="zh-CN"/>
        </w:rPr>
      </w:pPr>
    </w:p>
    <w:p w14:paraId="32ABFA94">
      <w:pPr>
        <w:pStyle w:val="8"/>
        <w:rPr>
          <w:rFonts w:hint="eastAsia" w:ascii="仿宋" w:hAnsi="仿宋" w:eastAsia="仿宋" w:cs="仿宋"/>
          <w:lang w:val="en-US" w:eastAsia="zh-CN"/>
        </w:rPr>
      </w:pPr>
    </w:p>
    <w:p w14:paraId="35DA123B">
      <w:pPr>
        <w:pStyle w:val="8"/>
        <w:rPr>
          <w:rFonts w:hint="eastAsia" w:ascii="仿宋" w:hAnsi="仿宋" w:eastAsia="仿宋" w:cs="仿宋"/>
          <w:lang w:val="en-US" w:eastAsia="zh-CN"/>
        </w:rPr>
      </w:pPr>
    </w:p>
    <w:p w14:paraId="08A362D9">
      <w:pPr>
        <w:pStyle w:val="8"/>
        <w:rPr>
          <w:rFonts w:hint="eastAsia" w:ascii="仿宋" w:hAnsi="仿宋" w:eastAsia="仿宋" w:cs="仿宋"/>
          <w:lang w:val="en-US" w:eastAsia="zh-CN"/>
        </w:rPr>
      </w:pPr>
    </w:p>
    <w:p w14:paraId="04D09005">
      <w:pPr>
        <w:numPr>
          <w:ilvl w:val="0"/>
          <w:numId w:val="0"/>
        </w:num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七、报价一览表</w:t>
      </w:r>
    </w:p>
    <w:p w14:paraId="4AF77061">
      <w:pPr>
        <w:pStyle w:val="50"/>
        <w:numPr>
          <w:ilvl w:val="0"/>
          <w:numId w:val="0"/>
        </w:numPr>
        <w:jc w:val="both"/>
        <w:rPr>
          <w:rFonts w:hint="eastAsia" w:ascii="仿宋" w:hAnsi="仿宋" w:eastAsia="仿宋" w:cs="仿宋"/>
          <w:lang w:val="en-US" w:eastAsia="zh-CN"/>
        </w:rPr>
      </w:pPr>
      <w:r>
        <w:rPr>
          <w:rFonts w:hint="eastAsia" w:ascii="仿宋" w:hAnsi="仿宋" w:eastAsia="仿宋" w:cs="仿宋"/>
          <w:lang w:val="en-US" w:eastAsia="zh-CN"/>
        </w:rPr>
        <w:t>格式见询比价明细表。</w:t>
      </w:r>
    </w:p>
    <w:p w14:paraId="7A511C51">
      <w:pPr>
        <w:pStyle w:val="7"/>
        <w:rPr>
          <w:rFonts w:hint="eastAsia" w:ascii="仿宋" w:hAnsi="仿宋" w:eastAsia="仿宋" w:cs="仿宋"/>
          <w:lang w:val="en-US" w:eastAsia="zh-CN"/>
        </w:rPr>
      </w:pPr>
    </w:p>
    <w:p w14:paraId="70CDD18D">
      <w:pPr>
        <w:pStyle w:val="8"/>
        <w:rPr>
          <w:rFonts w:hint="eastAsia" w:ascii="仿宋" w:hAnsi="仿宋" w:eastAsia="仿宋" w:cs="仿宋"/>
          <w:lang w:val="en-US" w:eastAsia="zh-CN"/>
        </w:rPr>
      </w:pPr>
    </w:p>
    <w:p w14:paraId="3621543E">
      <w:pPr>
        <w:pStyle w:val="8"/>
        <w:rPr>
          <w:rFonts w:hint="eastAsia" w:ascii="仿宋" w:hAnsi="仿宋" w:eastAsia="仿宋" w:cs="仿宋"/>
          <w:lang w:val="en-US" w:eastAsia="zh-CN"/>
        </w:rPr>
      </w:pPr>
    </w:p>
    <w:p w14:paraId="324CE41F">
      <w:pPr>
        <w:pStyle w:val="8"/>
        <w:rPr>
          <w:rFonts w:hint="eastAsia" w:ascii="仿宋" w:hAnsi="仿宋" w:eastAsia="仿宋" w:cs="仿宋"/>
          <w:lang w:val="en-US" w:eastAsia="zh-CN"/>
        </w:rPr>
      </w:pPr>
    </w:p>
    <w:p w14:paraId="0365431F">
      <w:pPr>
        <w:pStyle w:val="8"/>
        <w:rPr>
          <w:rFonts w:hint="eastAsia" w:ascii="仿宋" w:hAnsi="仿宋" w:eastAsia="仿宋" w:cs="仿宋"/>
          <w:lang w:val="en-US" w:eastAsia="zh-CN"/>
        </w:rPr>
      </w:pPr>
    </w:p>
    <w:p w14:paraId="7F4DD8A7">
      <w:pPr>
        <w:pStyle w:val="8"/>
        <w:rPr>
          <w:rFonts w:hint="eastAsia" w:ascii="仿宋" w:hAnsi="仿宋" w:eastAsia="仿宋" w:cs="仿宋"/>
          <w:lang w:val="en-US" w:eastAsia="zh-CN"/>
        </w:rPr>
      </w:pPr>
    </w:p>
    <w:p w14:paraId="75E0F144">
      <w:pPr>
        <w:pStyle w:val="8"/>
        <w:rPr>
          <w:rFonts w:hint="eastAsia" w:ascii="仿宋" w:hAnsi="仿宋" w:eastAsia="仿宋" w:cs="仿宋"/>
          <w:lang w:val="en-US" w:eastAsia="zh-CN"/>
        </w:rPr>
      </w:pPr>
    </w:p>
    <w:p w14:paraId="6F71E078">
      <w:pPr>
        <w:pStyle w:val="8"/>
        <w:rPr>
          <w:rFonts w:hint="eastAsia" w:ascii="仿宋" w:hAnsi="仿宋" w:eastAsia="仿宋" w:cs="仿宋"/>
          <w:lang w:val="en-US" w:eastAsia="zh-CN"/>
        </w:rPr>
      </w:pPr>
    </w:p>
    <w:p w14:paraId="3C5350E2">
      <w:pPr>
        <w:pStyle w:val="8"/>
        <w:rPr>
          <w:rFonts w:hint="eastAsia" w:ascii="仿宋" w:hAnsi="仿宋" w:eastAsia="仿宋" w:cs="仿宋"/>
          <w:lang w:val="en-US" w:eastAsia="zh-CN"/>
        </w:rPr>
      </w:pPr>
    </w:p>
    <w:p w14:paraId="6E7795D4">
      <w:pPr>
        <w:pStyle w:val="8"/>
        <w:rPr>
          <w:rFonts w:hint="eastAsia" w:ascii="仿宋" w:hAnsi="仿宋" w:eastAsia="仿宋" w:cs="仿宋"/>
          <w:lang w:val="en-US" w:eastAsia="zh-CN"/>
        </w:rPr>
      </w:pPr>
    </w:p>
    <w:p w14:paraId="024B791B">
      <w:pPr>
        <w:pStyle w:val="8"/>
        <w:rPr>
          <w:rFonts w:hint="eastAsia" w:ascii="仿宋" w:hAnsi="仿宋" w:eastAsia="仿宋" w:cs="仿宋"/>
          <w:lang w:val="en-US" w:eastAsia="zh-CN"/>
        </w:rPr>
      </w:pPr>
    </w:p>
    <w:p w14:paraId="2B977960">
      <w:pPr>
        <w:pStyle w:val="8"/>
        <w:rPr>
          <w:rFonts w:hint="eastAsia" w:ascii="仿宋" w:hAnsi="仿宋" w:eastAsia="仿宋" w:cs="仿宋"/>
          <w:lang w:val="en-US" w:eastAsia="zh-CN"/>
        </w:rPr>
      </w:pPr>
    </w:p>
    <w:p w14:paraId="0B3AD27E">
      <w:pPr>
        <w:pStyle w:val="8"/>
        <w:rPr>
          <w:rFonts w:hint="eastAsia" w:ascii="仿宋" w:hAnsi="仿宋" w:eastAsia="仿宋" w:cs="仿宋"/>
          <w:lang w:val="en-US" w:eastAsia="zh-CN"/>
        </w:rPr>
      </w:pPr>
    </w:p>
    <w:p w14:paraId="22ED9185">
      <w:pPr>
        <w:pStyle w:val="8"/>
        <w:rPr>
          <w:rFonts w:hint="eastAsia" w:ascii="仿宋" w:hAnsi="仿宋" w:eastAsia="仿宋" w:cs="仿宋"/>
          <w:lang w:val="en-US" w:eastAsia="zh-CN"/>
        </w:rPr>
      </w:pPr>
    </w:p>
    <w:p w14:paraId="236B88CF">
      <w:pPr>
        <w:pStyle w:val="8"/>
        <w:rPr>
          <w:rFonts w:hint="eastAsia" w:ascii="仿宋" w:hAnsi="仿宋" w:eastAsia="仿宋" w:cs="仿宋"/>
          <w:lang w:val="en-US" w:eastAsia="zh-CN"/>
        </w:rPr>
      </w:pPr>
    </w:p>
    <w:p w14:paraId="276FF189">
      <w:pPr>
        <w:pStyle w:val="8"/>
        <w:rPr>
          <w:rFonts w:hint="eastAsia" w:ascii="仿宋" w:hAnsi="仿宋" w:eastAsia="仿宋" w:cs="仿宋"/>
          <w:lang w:val="en-US" w:eastAsia="zh-CN"/>
        </w:rPr>
      </w:pPr>
    </w:p>
    <w:p w14:paraId="1B18870D">
      <w:pPr>
        <w:pStyle w:val="8"/>
        <w:rPr>
          <w:rFonts w:hint="eastAsia" w:ascii="仿宋" w:hAnsi="仿宋" w:eastAsia="仿宋" w:cs="仿宋"/>
          <w:lang w:val="en-US" w:eastAsia="zh-CN"/>
        </w:rPr>
      </w:pPr>
    </w:p>
    <w:p w14:paraId="54F6DC02">
      <w:pPr>
        <w:pStyle w:val="8"/>
        <w:rPr>
          <w:rFonts w:hint="eastAsia" w:ascii="仿宋" w:hAnsi="仿宋" w:eastAsia="仿宋" w:cs="仿宋"/>
          <w:lang w:val="en-US" w:eastAsia="zh-CN"/>
        </w:rPr>
      </w:pPr>
    </w:p>
    <w:p w14:paraId="430270B7">
      <w:pPr>
        <w:pStyle w:val="8"/>
        <w:ind w:left="0" w:leftChars="0" w:firstLine="0" w:firstLineChars="0"/>
        <w:rPr>
          <w:rFonts w:hint="eastAsia" w:ascii="仿宋" w:hAnsi="仿宋" w:eastAsia="仿宋" w:cs="仿宋"/>
          <w:lang w:val="en-US" w:eastAsia="zh-CN"/>
        </w:rPr>
      </w:pPr>
    </w:p>
    <w:p w14:paraId="535AC3E9">
      <w:pPr>
        <w:pStyle w:val="8"/>
        <w:ind w:left="0" w:leftChars="0" w:firstLine="0" w:firstLineChars="0"/>
        <w:rPr>
          <w:rFonts w:hint="eastAsia" w:ascii="仿宋" w:hAnsi="仿宋" w:eastAsia="仿宋" w:cs="仿宋"/>
          <w:lang w:val="en-US" w:eastAsia="zh-CN"/>
        </w:rPr>
      </w:pPr>
    </w:p>
    <w:p w14:paraId="56DB05E6">
      <w:pPr>
        <w:pStyle w:val="8"/>
        <w:ind w:left="0" w:leftChars="0" w:firstLine="0" w:firstLineChars="0"/>
        <w:rPr>
          <w:rFonts w:hint="eastAsia" w:ascii="仿宋" w:hAnsi="仿宋" w:eastAsia="仿宋" w:cs="仿宋"/>
          <w:lang w:val="en-US" w:eastAsia="zh-CN"/>
        </w:rPr>
      </w:pPr>
    </w:p>
    <w:p w14:paraId="4EC271AB">
      <w:pPr>
        <w:numPr>
          <w:ilvl w:val="0"/>
          <w:numId w:val="0"/>
        </w:num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八、技术、商务响应偏离表</w:t>
      </w:r>
    </w:p>
    <w:tbl>
      <w:tblPr>
        <w:tblStyle w:val="41"/>
        <w:tblW w:w="4530" w:type="pct"/>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014"/>
        <w:gridCol w:w="2287"/>
        <w:gridCol w:w="1334"/>
        <w:gridCol w:w="1753"/>
        <w:gridCol w:w="1155"/>
      </w:tblGrid>
      <w:tr w14:paraId="35A2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tcBorders>
              <w:top w:val="double" w:color="auto" w:sz="4" w:space="0"/>
              <w:left w:val="double" w:color="auto" w:sz="4" w:space="0"/>
            </w:tcBorders>
            <w:shd w:val="clear" w:color="auto" w:fill="F1F1F1" w:themeFill="background1" w:themeFillShade="F2"/>
            <w:vAlign w:val="center"/>
          </w:tcPr>
          <w:p w14:paraId="3151313F">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078" w:type="pct"/>
            <w:vMerge w:val="restart"/>
            <w:tcBorders>
              <w:top w:val="double" w:color="auto" w:sz="4" w:space="0"/>
            </w:tcBorders>
            <w:shd w:val="clear" w:color="auto" w:fill="F1F1F1" w:themeFill="background1" w:themeFillShade="F2"/>
            <w:vAlign w:val="center"/>
          </w:tcPr>
          <w:p w14:paraId="6712BE51">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采购文件条目号</w:t>
            </w:r>
          </w:p>
        </w:tc>
        <w:tc>
          <w:tcPr>
            <w:tcW w:w="1224" w:type="pct"/>
            <w:vMerge w:val="restart"/>
            <w:tcBorders>
              <w:top w:val="double" w:color="auto" w:sz="4" w:space="0"/>
            </w:tcBorders>
            <w:shd w:val="clear" w:color="auto" w:fill="F1F1F1" w:themeFill="background1" w:themeFillShade="F2"/>
            <w:vAlign w:val="center"/>
          </w:tcPr>
          <w:p w14:paraId="41551D9E">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采购文件条款要求</w:t>
            </w:r>
          </w:p>
        </w:tc>
        <w:tc>
          <w:tcPr>
            <w:tcW w:w="1652" w:type="pct"/>
            <w:gridSpan w:val="2"/>
            <w:tcBorders>
              <w:top w:val="double" w:color="auto" w:sz="4" w:space="0"/>
            </w:tcBorders>
            <w:shd w:val="clear" w:color="auto" w:fill="F1F1F1" w:themeFill="background1" w:themeFillShade="F2"/>
            <w:vAlign w:val="center"/>
          </w:tcPr>
          <w:p w14:paraId="72A41B42">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响应文件</w:t>
            </w:r>
          </w:p>
        </w:tc>
        <w:tc>
          <w:tcPr>
            <w:tcW w:w="618" w:type="pct"/>
            <w:vMerge w:val="restart"/>
            <w:tcBorders>
              <w:top w:val="double" w:color="auto" w:sz="4" w:space="0"/>
              <w:right w:val="double" w:color="auto" w:sz="4" w:space="0"/>
            </w:tcBorders>
            <w:shd w:val="clear" w:color="auto" w:fill="F1F1F1" w:themeFill="background1" w:themeFillShade="F2"/>
            <w:vAlign w:val="center"/>
          </w:tcPr>
          <w:p w14:paraId="28212F09">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偏离及影响</w:t>
            </w:r>
          </w:p>
        </w:tc>
      </w:tr>
      <w:tr w14:paraId="28DE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Borders>
              <w:left w:val="double" w:color="auto" w:sz="4" w:space="0"/>
            </w:tcBorders>
            <w:shd w:val="clear" w:color="auto" w:fill="F1F1F1" w:themeFill="background1" w:themeFillShade="F2"/>
            <w:vAlign w:val="center"/>
          </w:tcPr>
          <w:p w14:paraId="3080AA7E">
            <w:pPr>
              <w:shd w:val="clear"/>
              <w:snapToGrid w:val="0"/>
              <w:spacing w:line="240" w:lineRule="auto"/>
              <w:jc w:val="center"/>
              <w:rPr>
                <w:rFonts w:hint="eastAsia" w:ascii="仿宋" w:hAnsi="仿宋" w:eastAsia="仿宋" w:cs="仿宋"/>
                <w:b/>
                <w:color w:val="auto"/>
                <w:sz w:val="24"/>
                <w:szCs w:val="24"/>
                <w:highlight w:val="none"/>
              </w:rPr>
            </w:pPr>
          </w:p>
        </w:tc>
        <w:tc>
          <w:tcPr>
            <w:tcW w:w="1078" w:type="pct"/>
            <w:vMerge w:val="continue"/>
            <w:shd w:val="clear" w:color="auto" w:fill="F1F1F1" w:themeFill="background1" w:themeFillShade="F2"/>
            <w:vAlign w:val="center"/>
          </w:tcPr>
          <w:p w14:paraId="2BFDDC9D">
            <w:pPr>
              <w:shd w:val="clear"/>
              <w:snapToGrid w:val="0"/>
              <w:spacing w:line="240" w:lineRule="auto"/>
              <w:jc w:val="center"/>
              <w:rPr>
                <w:rFonts w:hint="eastAsia" w:ascii="仿宋" w:hAnsi="仿宋" w:eastAsia="仿宋" w:cs="仿宋"/>
                <w:b/>
                <w:color w:val="auto"/>
                <w:sz w:val="24"/>
                <w:szCs w:val="24"/>
                <w:highlight w:val="none"/>
              </w:rPr>
            </w:pPr>
          </w:p>
        </w:tc>
        <w:tc>
          <w:tcPr>
            <w:tcW w:w="1224" w:type="pct"/>
            <w:vMerge w:val="continue"/>
            <w:shd w:val="clear" w:color="auto" w:fill="F1F1F1" w:themeFill="background1" w:themeFillShade="F2"/>
            <w:vAlign w:val="center"/>
          </w:tcPr>
          <w:p w14:paraId="76DBBB83">
            <w:pPr>
              <w:shd w:val="clear"/>
              <w:snapToGrid w:val="0"/>
              <w:spacing w:line="240" w:lineRule="auto"/>
              <w:jc w:val="center"/>
              <w:rPr>
                <w:rFonts w:hint="eastAsia" w:ascii="仿宋" w:hAnsi="仿宋" w:eastAsia="仿宋" w:cs="仿宋"/>
                <w:b/>
                <w:color w:val="auto"/>
                <w:sz w:val="24"/>
                <w:szCs w:val="24"/>
                <w:highlight w:val="none"/>
              </w:rPr>
            </w:pPr>
          </w:p>
        </w:tc>
        <w:tc>
          <w:tcPr>
            <w:tcW w:w="714" w:type="pct"/>
            <w:shd w:val="clear" w:color="auto" w:fill="F1F1F1" w:themeFill="background1" w:themeFillShade="F2"/>
            <w:vAlign w:val="center"/>
          </w:tcPr>
          <w:p w14:paraId="670A6E16">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响应情况</w:t>
            </w:r>
          </w:p>
        </w:tc>
        <w:tc>
          <w:tcPr>
            <w:tcW w:w="938" w:type="pct"/>
            <w:shd w:val="clear" w:color="auto" w:fill="F1F1F1" w:themeFill="background1" w:themeFillShade="F2"/>
            <w:vAlign w:val="center"/>
          </w:tcPr>
          <w:p w14:paraId="4CEF1D17">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证明文件页码</w:t>
            </w:r>
          </w:p>
        </w:tc>
        <w:tc>
          <w:tcPr>
            <w:tcW w:w="618" w:type="pct"/>
            <w:vMerge w:val="continue"/>
            <w:tcBorders>
              <w:right w:val="double" w:color="auto" w:sz="4" w:space="0"/>
            </w:tcBorders>
            <w:shd w:val="clear" w:color="auto" w:fill="F1F1F1" w:themeFill="background1" w:themeFillShade="F2"/>
            <w:vAlign w:val="center"/>
          </w:tcPr>
          <w:p w14:paraId="42FA6498">
            <w:pPr>
              <w:shd w:val="clear"/>
              <w:snapToGrid w:val="0"/>
              <w:spacing w:line="240" w:lineRule="auto"/>
              <w:jc w:val="center"/>
              <w:rPr>
                <w:rFonts w:hint="eastAsia" w:ascii="仿宋" w:hAnsi="仿宋" w:eastAsia="仿宋" w:cs="仿宋"/>
                <w:color w:val="auto"/>
                <w:sz w:val="24"/>
                <w:szCs w:val="24"/>
                <w:highlight w:val="none"/>
              </w:rPr>
            </w:pPr>
          </w:p>
        </w:tc>
      </w:tr>
      <w:tr w14:paraId="262D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39D4ACB9">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078" w:type="pct"/>
            <w:vAlign w:val="center"/>
          </w:tcPr>
          <w:p w14:paraId="1D18EE75">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31671789">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03BEF191">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4CE1AE81">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13D37070">
            <w:pPr>
              <w:shd w:val="clear"/>
              <w:snapToGrid w:val="0"/>
              <w:spacing w:line="240" w:lineRule="auto"/>
              <w:jc w:val="center"/>
              <w:rPr>
                <w:rFonts w:hint="eastAsia" w:ascii="仿宋" w:hAnsi="仿宋" w:eastAsia="仿宋" w:cs="仿宋"/>
                <w:color w:val="auto"/>
                <w:sz w:val="24"/>
                <w:szCs w:val="24"/>
                <w:highlight w:val="none"/>
              </w:rPr>
            </w:pPr>
          </w:p>
        </w:tc>
      </w:tr>
      <w:tr w14:paraId="0C94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17EA1680">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078" w:type="pct"/>
            <w:vAlign w:val="center"/>
          </w:tcPr>
          <w:p w14:paraId="4200DFA6">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3D83A1E2">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6F1BECF2">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6CA3747D">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165C45DD">
            <w:pPr>
              <w:shd w:val="clear"/>
              <w:snapToGrid w:val="0"/>
              <w:spacing w:line="240" w:lineRule="auto"/>
              <w:jc w:val="center"/>
              <w:rPr>
                <w:rFonts w:hint="eastAsia" w:ascii="仿宋" w:hAnsi="仿宋" w:eastAsia="仿宋" w:cs="仿宋"/>
                <w:color w:val="auto"/>
                <w:sz w:val="24"/>
                <w:szCs w:val="24"/>
                <w:highlight w:val="none"/>
              </w:rPr>
            </w:pPr>
          </w:p>
        </w:tc>
      </w:tr>
      <w:tr w14:paraId="732C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8004FA9">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078" w:type="pct"/>
            <w:vAlign w:val="center"/>
          </w:tcPr>
          <w:p w14:paraId="2D351727">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78D31C33">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4F0DA5EF">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3E599886">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2F4C6127">
            <w:pPr>
              <w:shd w:val="clear"/>
              <w:snapToGrid w:val="0"/>
              <w:spacing w:line="240" w:lineRule="auto"/>
              <w:jc w:val="center"/>
              <w:rPr>
                <w:rFonts w:hint="eastAsia" w:ascii="仿宋" w:hAnsi="仿宋" w:eastAsia="仿宋" w:cs="仿宋"/>
                <w:color w:val="auto"/>
                <w:sz w:val="24"/>
                <w:szCs w:val="24"/>
                <w:highlight w:val="none"/>
              </w:rPr>
            </w:pPr>
          </w:p>
        </w:tc>
      </w:tr>
      <w:tr w14:paraId="1F54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B850222">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078" w:type="pct"/>
            <w:vAlign w:val="center"/>
          </w:tcPr>
          <w:p w14:paraId="63685235">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6FA3B73F">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3C08D3D6">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205EDA52">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2D7A45A4">
            <w:pPr>
              <w:shd w:val="clear"/>
              <w:snapToGrid w:val="0"/>
              <w:spacing w:line="240" w:lineRule="auto"/>
              <w:jc w:val="center"/>
              <w:rPr>
                <w:rFonts w:hint="eastAsia" w:ascii="仿宋" w:hAnsi="仿宋" w:eastAsia="仿宋" w:cs="仿宋"/>
                <w:color w:val="auto"/>
                <w:sz w:val="24"/>
                <w:szCs w:val="24"/>
                <w:highlight w:val="none"/>
              </w:rPr>
            </w:pPr>
          </w:p>
        </w:tc>
      </w:tr>
      <w:tr w14:paraId="7561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03BB462">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078" w:type="pct"/>
            <w:vAlign w:val="center"/>
          </w:tcPr>
          <w:p w14:paraId="44F191EB">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1AEDD7E6">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2038956B">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20E2067D">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14CC0EEC">
            <w:pPr>
              <w:shd w:val="clear"/>
              <w:snapToGrid w:val="0"/>
              <w:spacing w:line="240" w:lineRule="auto"/>
              <w:jc w:val="center"/>
              <w:rPr>
                <w:rFonts w:hint="eastAsia" w:ascii="仿宋" w:hAnsi="仿宋" w:eastAsia="仿宋" w:cs="仿宋"/>
                <w:color w:val="auto"/>
                <w:sz w:val="24"/>
                <w:szCs w:val="24"/>
                <w:highlight w:val="none"/>
              </w:rPr>
            </w:pPr>
          </w:p>
        </w:tc>
      </w:tr>
      <w:tr w14:paraId="21C0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7DD0DBCC">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078" w:type="pct"/>
            <w:vAlign w:val="center"/>
          </w:tcPr>
          <w:p w14:paraId="5AB80D68">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04263D0A">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4E5DEABA">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3BB6F5F3">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23289AED">
            <w:pPr>
              <w:shd w:val="clear"/>
              <w:snapToGrid w:val="0"/>
              <w:spacing w:line="240" w:lineRule="auto"/>
              <w:jc w:val="center"/>
              <w:rPr>
                <w:rFonts w:hint="eastAsia" w:ascii="仿宋" w:hAnsi="仿宋" w:eastAsia="仿宋" w:cs="仿宋"/>
                <w:color w:val="auto"/>
                <w:sz w:val="24"/>
                <w:szCs w:val="24"/>
                <w:highlight w:val="none"/>
              </w:rPr>
            </w:pPr>
          </w:p>
        </w:tc>
      </w:tr>
      <w:tr w14:paraId="6339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36F8F541">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078" w:type="pct"/>
            <w:vAlign w:val="center"/>
          </w:tcPr>
          <w:p w14:paraId="726D836C">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5192313E">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11CC7868">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14649009">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00329385">
            <w:pPr>
              <w:shd w:val="clear"/>
              <w:snapToGrid w:val="0"/>
              <w:spacing w:line="240" w:lineRule="auto"/>
              <w:jc w:val="center"/>
              <w:rPr>
                <w:rFonts w:hint="eastAsia" w:ascii="仿宋" w:hAnsi="仿宋" w:eastAsia="仿宋" w:cs="仿宋"/>
                <w:color w:val="auto"/>
                <w:sz w:val="24"/>
                <w:szCs w:val="24"/>
                <w:highlight w:val="none"/>
              </w:rPr>
            </w:pPr>
          </w:p>
        </w:tc>
      </w:tr>
      <w:tr w14:paraId="4D9C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0BACBF5">
            <w:pPr>
              <w:shd w:val="clear"/>
              <w:snapToGrid w:val="0"/>
              <w:spacing w:line="240" w:lineRule="auto"/>
              <w:jc w:val="center"/>
              <w:rPr>
                <w:rFonts w:hint="eastAsia" w:ascii="仿宋" w:hAnsi="仿宋" w:eastAsia="仿宋" w:cs="仿宋"/>
                <w:color w:val="auto"/>
                <w:sz w:val="24"/>
                <w:szCs w:val="24"/>
                <w:highlight w:val="none"/>
              </w:rPr>
            </w:pPr>
          </w:p>
        </w:tc>
        <w:tc>
          <w:tcPr>
            <w:tcW w:w="1078" w:type="pct"/>
            <w:vAlign w:val="center"/>
          </w:tcPr>
          <w:p w14:paraId="1CE456F4">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2CE4FE2F">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1E3588B5">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2AFBC24B">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3D893BEF">
            <w:pPr>
              <w:shd w:val="clear"/>
              <w:snapToGrid w:val="0"/>
              <w:spacing w:line="240" w:lineRule="auto"/>
              <w:jc w:val="center"/>
              <w:rPr>
                <w:rFonts w:hint="eastAsia" w:ascii="仿宋" w:hAnsi="仿宋" w:eastAsia="仿宋" w:cs="仿宋"/>
                <w:color w:val="auto"/>
                <w:sz w:val="24"/>
                <w:szCs w:val="24"/>
                <w:highlight w:val="none"/>
              </w:rPr>
            </w:pPr>
          </w:p>
        </w:tc>
      </w:tr>
      <w:tr w14:paraId="0189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bottom w:val="double" w:color="auto" w:sz="4" w:space="0"/>
            </w:tcBorders>
            <w:vAlign w:val="center"/>
          </w:tcPr>
          <w:p w14:paraId="343660E6">
            <w:pPr>
              <w:shd w:val="clear"/>
              <w:snapToGrid w:val="0"/>
              <w:spacing w:line="240" w:lineRule="auto"/>
              <w:jc w:val="center"/>
              <w:rPr>
                <w:rFonts w:hint="eastAsia" w:ascii="仿宋" w:hAnsi="仿宋" w:eastAsia="仿宋" w:cs="仿宋"/>
                <w:color w:val="auto"/>
                <w:sz w:val="24"/>
                <w:szCs w:val="24"/>
                <w:highlight w:val="none"/>
              </w:rPr>
            </w:pPr>
          </w:p>
        </w:tc>
        <w:tc>
          <w:tcPr>
            <w:tcW w:w="1078" w:type="pct"/>
            <w:tcBorders>
              <w:bottom w:val="double" w:color="auto" w:sz="4" w:space="0"/>
            </w:tcBorders>
            <w:vAlign w:val="center"/>
          </w:tcPr>
          <w:p w14:paraId="37581879">
            <w:pPr>
              <w:shd w:val="clear"/>
              <w:snapToGrid w:val="0"/>
              <w:spacing w:line="240" w:lineRule="auto"/>
              <w:jc w:val="center"/>
              <w:rPr>
                <w:rFonts w:hint="eastAsia" w:ascii="仿宋" w:hAnsi="仿宋" w:eastAsia="仿宋" w:cs="仿宋"/>
                <w:color w:val="auto"/>
                <w:sz w:val="24"/>
                <w:szCs w:val="24"/>
                <w:highlight w:val="none"/>
              </w:rPr>
            </w:pPr>
          </w:p>
        </w:tc>
        <w:tc>
          <w:tcPr>
            <w:tcW w:w="1224" w:type="pct"/>
            <w:tcBorders>
              <w:bottom w:val="double" w:color="auto" w:sz="4" w:space="0"/>
            </w:tcBorders>
            <w:vAlign w:val="center"/>
          </w:tcPr>
          <w:p w14:paraId="328D5FBA">
            <w:pPr>
              <w:shd w:val="clear"/>
              <w:snapToGrid w:val="0"/>
              <w:spacing w:line="240" w:lineRule="auto"/>
              <w:jc w:val="center"/>
              <w:rPr>
                <w:rFonts w:hint="eastAsia" w:ascii="仿宋" w:hAnsi="仿宋" w:eastAsia="仿宋" w:cs="仿宋"/>
                <w:color w:val="auto"/>
                <w:sz w:val="24"/>
                <w:szCs w:val="24"/>
                <w:highlight w:val="none"/>
              </w:rPr>
            </w:pPr>
          </w:p>
        </w:tc>
        <w:tc>
          <w:tcPr>
            <w:tcW w:w="714" w:type="pct"/>
            <w:tcBorders>
              <w:bottom w:val="double" w:color="auto" w:sz="4" w:space="0"/>
            </w:tcBorders>
            <w:vAlign w:val="center"/>
          </w:tcPr>
          <w:p w14:paraId="0A54EC80">
            <w:pPr>
              <w:shd w:val="clear"/>
              <w:snapToGrid w:val="0"/>
              <w:spacing w:line="240" w:lineRule="auto"/>
              <w:jc w:val="center"/>
              <w:rPr>
                <w:rFonts w:hint="eastAsia" w:ascii="仿宋" w:hAnsi="仿宋" w:eastAsia="仿宋" w:cs="仿宋"/>
                <w:color w:val="auto"/>
                <w:sz w:val="24"/>
                <w:szCs w:val="24"/>
                <w:highlight w:val="none"/>
              </w:rPr>
            </w:pPr>
          </w:p>
        </w:tc>
        <w:tc>
          <w:tcPr>
            <w:tcW w:w="938" w:type="pct"/>
            <w:tcBorders>
              <w:bottom w:val="double" w:color="auto" w:sz="4" w:space="0"/>
            </w:tcBorders>
            <w:vAlign w:val="center"/>
          </w:tcPr>
          <w:p w14:paraId="1BA8D6D9">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bottom w:val="double" w:color="auto" w:sz="4" w:space="0"/>
              <w:right w:val="double" w:color="auto" w:sz="4" w:space="0"/>
            </w:tcBorders>
            <w:vAlign w:val="center"/>
          </w:tcPr>
          <w:p w14:paraId="3433605E">
            <w:pPr>
              <w:shd w:val="clear"/>
              <w:snapToGrid w:val="0"/>
              <w:spacing w:line="240" w:lineRule="auto"/>
              <w:jc w:val="center"/>
              <w:rPr>
                <w:rFonts w:hint="eastAsia" w:ascii="仿宋" w:hAnsi="仿宋" w:eastAsia="仿宋" w:cs="仿宋"/>
                <w:color w:val="auto"/>
                <w:sz w:val="24"/>
                <w:szCs w:val="24"/>
                <w:highlight w:val="none"/>
              </w:rPr>
            </w:pPr>
          </w:p>
        </w:tc>
      </w:tr>
    </w:tbl>
    <w:p w14:paraId="1AF0AC77">
      <w:pPr>
        <w:shd w:val="clear"/>
        <w:snapToGrid w:val="0"/>
        <w:spacing w:line="240" w:lineRule="auto"/>
        <w:ind w:firstLine="480" w:firstLineChars="200"/>
        <w:rPr>
          <w:rFonts w:hint="eastAsia" w:ascii="仿宋" w:hAnsi="仿宋" w:eastAsia="仿宋" w:cs="仿宋"/>
          <w:color w:val="auto"/>
          <w:sz w:val="24"/>
          <w:szCs w:val="24"/>
          <w:highlight w:val="none"/>
        </w:rPr>
      </w:pPr>
    </w:p>
    <w:p w14:paraId="3962B17A">
      <w:pPr>
        <w:shd w:val="clear"/>
        <w:snapToGrid w:val="0"/>
        <w:ind w:firstLine="480" w:firstLineChars="200"/>
        <w:jc w:val="right"/>
        <w:rPr>
          <w:rFonts w:hint="eastAsia" w:ascii="仿宋" w:hAnsi="仿宋" w:eastAsia="仿宋" w:cs="仿宋"/>
          <w:color w:val="auto"/>
          <w:sz w:val="24"/>
          <w:szCs w:val="24"/>
          <w:highlight w:val="none"/>
        </w:rPr>
      </w:pPr>
    </w:p>
    <w:p w14:paraId="7D9F3BA0">
      <w:pPr>
        <w:shd w:val="clea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（盖公章）</w:t>
      </w:r>
    </w:p>
    <w:p w14:paraId="5846D2CF">
      <w:pPr>
        <w:shd w:val="clea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（签字或盖章）</w:t>
      </w:r>
    </w:p>
    <w:p w14:paraId="0A06A2F1">
      <w:pPr>
        <w:pStyle w:val="8"/>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日   </w:t>
      </w:r>
    </w:p>
    <w:p w14:paraId="37DC41D6">
      <w:pPr>
        <w:pStyle w:val="8"/>
        <w:ind w:left="0" w:leftChars="0" w:firstLine="0" w:firstLineChars="0"/>
        <w:rPr>
          <w:rFonts w:hint="eastAsia" w:ascii="仿宋" w:hAnsi="仿宋" w:eastAsia="仿宋" w:cs="仿宋"/>
          <w:color w:val="auto"/>
          <w:sz w:val="24"/>
          <w:szCs w:val="24"/>
          <w:highlight w:val="none"/>
        </w:rPr>
      </w:pPr>
    </w:p>
    <w:p w14:paraId="24F069BA">
      <w:pPr>
        <w:pStyle w:val="8"/>
        <w:ind w:left="0" w:leftChars="0" w:firstLine="0" w:firstLineChars="0"/>
        <w:rPr>
          <w:rFonts w:hint="eastAsia" w:ascii="仿宋" w:hAnsi="仿宋" w:eastAsia="仿宋" w:cs="仿宋"/>
          <w:color w:val="auto"/>
          <w:sz w:val="24"/>
          <w:szCs w:val="24"/>
          <w:highlight w:val="none"/>
        </w:rPr>
      </w:pPr>
    </w:p>
    <w:p w14:paraId="0DB1F310">
      <w:pPr>
        <w:pStyle w:val="8"/>
        <w:ind w:left="0" w:leftChars="0" w:firstLine="0" w:firstLineChars="0"/>
        <w:rPr>
          <w:rFonts w:hint="eastAsia" w:ascii="仿宋" w:hAnsi="仿宋" w:eastAsia="仿宋" w:cs="仿宋"/>
          <w:color w:val="auto"/>
          <w:sz w:val="24"/>
          <w:szCs w:val="24"/>
          <w:highlight w:val="none"/>
        </w:rPr>
      </w:pPr>
    </w:p>
    <w:p w14:paraId="0E3FE646">
      <w:pPr>
        <w:pStyle w:val="8"/>
        <w:ind w:left="0" w:leftChars="0" w:firstLine="0" w:firstLineChars="0"/>
        <w:rPr>
          <w:rFonts w:hint="eastAsia" w:ascii="仿宋" w:hAnsi="仿宋" w:eastAsia="仿宋" w:cs="仿宋"/>
          <w:color w:val="auto"/>
          <w:sz w:val="24"/>
          <w:szCs w:val="24"/>
          <w:highlight w:val="none"/>
        </w:rPr>
      </w:pPr>
    </w:p>
    <w:p w14:paraId="7C63C6D3">
      <w:pPr>
        <w:pStyle w:val="8"/>
        <w:ind w:left="0" w:leftChars="0" w:firstLine="0" w:firstLineChars="0"/>
        <w:rPr>
          <w:rFonts w:hint="eastAsia" w:ascii="仿宋" w:hAnsi="仿宋" w:eastAsia="仿宋" w:cs="仿宋"/>
          <w:color w:val="auto"/>
          <w:sz w:val="24"/>
          <w:szCs w:val="24"/>
          <w:highlight w:val="none"/>
        </w:rPr>
      </w:pPr>
    </w:p>
    <w:p w14:paraId="62B8A302">
      <w:pPr>
        <w:pStyle w:val="8"/>
        <w:ind w:left="0" w:leftChars="0" w:firstLine="0" w:firstLineChars="0"/>
        <w:rPr>
          <w:rFonts w:hint="eastAsia" w:ascii="仿宋" w:hAnsi="仿宋" w:eastAsia="仿宋" w:cs="仿宋"/>
          <w:color w:val="auto"/>
          <w:sz w:val="24"/>
          <w:szCs w:val="24"/>
          <w:highlight w:val="none"/>
        </w:rPr>
      </w:pPr>
    </w:p>
    <w:p w14:paraId="47131765">
      <w:pPr>
        <w:pStyle w:val="8"/>
        <w:ind w:left="0" w:leftChars="0" w:firstLine="0" w:firstLineChars="0"/>
        <w:rPr>
          <w:rFonts w:hint="eastAsia" w:ascii="仿宋" w:hAnsi="仿宋" w:eastAsia="仿宋" w:cs="仿宋"/>
          <w:color w:val="auto"/>
          <w:sz w:val="24"/>
          <w:szCs w:val="24"/>
          <w:highlight w:val="none"/>
        </w:rPr>
      </w:pPr>
    </w:p>
    <w:p w14:paraId="26EEF388">
      <w:pPr>
        <w:pStyle w:val="8"/>
        <w:ind w:left="0" w:leftChars="0" w:firstLine="0" w:firstLineChars="0"/>
        <w:rPr>
          <w:rFonts w:hint="eastAsia" w:ascii="仿宋" w:hAnsi="仿宋" w:eastAsia="仿宋" w:cs="仿宋"/>
          <w:color w:val="auto"/>
          <w:sz w:val="24"/>
          <w:szCs w:val="24"/>
          <w:highlight w:val="none"/>
        </w:rPr>
      </w:pPr>
    </w:p>
    <w:p w14:paraId="64E89B34">
      <w:pPr>
        <w:pStyle w:val="8"/>
        <w:ind w:left="0" w:leftChars="0" w:firstLine="0" w:firstLineChars="0"/>
        <w:rPr>
          <w:rFonts w:hint="eastAsia" w:ascii="仿宋" w:hAnsi="仿宋" w:eastAsia="仿宋" w:cs="仿宋"/>
          <w:color w:val="auto"/>
          <w:sz w:val="24"/>
          <w:szCs w:val="24"/>
          <w:highlight w:val="none"/>
        </w:rPr>
      </w:pPr>
    </w:p>
    <w:p w14:paraId="3E2BADE1">
      <w:pPr>
        <w:pStyle w:val="8"/>
        <w:ind w:left="0" w:leftChars="0" w:firstLine="0" w:firstLineChars="0"/>
        <w:rPr>
          <w:rFonts w:hint="eastAsia" w:ascii="仿宋" w:hAnsi="仿宋" w:eastAsia="仿宋" w:cs="仿宋"/>
          <w:color w:val="auto"/>
          <w:sz w:val="24"/>
          <w:szCs w:val="24"/>
          <w:highlight w:val="none"/>
        </w:rPr>
      </w:pPr>
    </w:p>
    <w:p w14:paraId="1AE806A6">
      <w:pPr>
        <w:pStyle w:val="8"/>
        <w:ind w:left="0" w:leftChars="0" w:firstLine="0" w:firstLineChars="0"/>
        <w:rPr>
          <w:rFonts w:hint="eastAsia" w:ascii="仿宋" w:hAnsi="仿宋" w:eastAsia="仿宋" w:cs="仿宋"/>
          <w:lang w:val="en-US" w:eastAsia="zh-CN"/>
        </w:rPr>
      </w:pPr>
    </w:p>
    <w:p w14:paraId="0F5C7A72">
      <w:pPr>
        <w:pStyle w:val="8"/>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附件2</w:t>
      </w:r>
    </w:p>
    <w:p w14:paraId="76EEDF7B">
      <w:pPr>
        <w:spacing w:before="312" w:beforeLines="100" w:after="312" w:afterLines="100" w:line="360" w:lineRule="auto"/>
        <w:jc w:val="center"/>
        <w:rPr>
          <w:rFonts w:hint="eastAsia" w:ascii="仿宋" w:hAnsi="仿宋" w:eastAsia="仿宋" w:cs="仿宋"/>
          <w:b/>
          <w:sz w:val="36"/>
          <w:szCs w:val="36"/>
        </w:rPr>
      </w:pPr>
      <w:r>
        <w:rPr>
          <w:rFonts w:hint="eastAsia" w:ascii="仿宋" w:hAnsi="仿宋" w:eastAsia="仿宋" w:cs="仿宋"/>
          <w:b/>
          <w:sz w:val="36"/>
          <w:szCs w:val="36"/>
          <w:lang w:val="en-US" w:eastAsia="zh-CN"/>
        </w:rPr>
        <w:t>工况产品购销</w:t>
      </w:r>
      <w:r>
        <w:rPr>
          <w:rFonts w:hint="eastAsia" w:ascii="仿宋" w:hAnsi="仿宋" w:eastAsia="仿宋" w:cs="仿宋"/>
          <w:b/>
          <w:sz w:val="36"/>
          <w:szCs w:val="36"/>
        </w:rPr>
        <w:t>合同</w:t>
      </w:r>
    </w:p>
    <w:p w14:paraId="493725F6">
      <w:pPr>
        <w:rPr>
          <w:rFonts w:hint="eastAsia" w:ascii="仿宋" w:hAnsi="仿宋" w:eastAsia="仿宋" w:cs="仿宋"/>
          <w:sz w:val="18"/>
          <w:szCs w:val="18"/>
        </w:rPr>
      </w:pPr>
      <w:r>
        <w:rPr>
          <w:rFonts w:hint="eastAsia" w:ascii="仿宋" w:hAnsi="仿宋" w:eastAsia="仿宋" w:cs="仿宋"/>
          <w:szCs w:val="21"/>
        </w:rPr>
        <w:t>买方</w:t>
      </w:r>
      <w:r>
        <w:rPr>
          <w:rFonts w:hint="eastAsia" w:ascii="仿宋" w:hAnsi="仿宋" w:eastAsia="仿宋" w:cs="仿宋"/>
          <w:szCs w:val="21"/>
        </w:rPr>
        <w:t>：</w:t>
      </w:r>
      <w:r>
        <w:rPr>
          <w:rFonts w:hint="eastAsia" w:ascii="仿宋" w:hAnsi="仿宋" w:eastAsia="仿宋" w:cs="仿宋"/>
          <w:szCs w:val="21"/>
          <w:lang w:val="en-US" w:eastAsia="zh-CN"/>
        </w:rPr>
        <w:t xml:space="preserve">            </w:t>
      </w:r>
      <w:r>
        <w:rPr>
          <w:rFonts w:hint="eastAsia" w:ascii="仿宋" w:hAnsi="仿宋" w:eastAsia="仿宋" w:cs="仿宋"/>
          <w:szCs w:val="21"/>
        </w:rPr>
        <w:t xml:space="preserve">   </w:t>
      </w:r>
      <w:r>
        <w:rPr>
          <w:rFonts w:hint="eastAsia" w:ascii="仿宋" w:hAnsi="仿宋" w:eastAsia="仿宋" w:cs="仿宋"/>
          <w:szCs w:val="21"/>
          <w:lang w:val="en-US" w:eastAsia="zh-CN"/>
        </w:rPr>
        <w:t xml:space="preserve">    </w:t>
      </w:r>
      <w:r>
        <w:rPr>
          <w:rFonts w:hint="eastAsia" w:ascii="仿宋" w:hAnsi="仿宋" w:eastAsia="仿宋" w:cs="仿宋"/>
          <w:szCs w:val="21"/>
        </w:rPr>
        <w:t>招标项目编号</w:t>
      </w:r>
      <w:r>
        <w:rPr>
          <w:rFonts w:hint="eastAsia" w:ascii="仿宋" w:hAnsi="仿宋" w:eastAsia="仿宋" w:cs="仿宋"/>
          <w:szCs w:val="21"/>
        </w:rPr>
        <w:t xml:space="preserve">：          </w:t>
      </w:r>
      <w:r>
        <w:rPr>
          <w:rFonts w:hint="eastAsia" w:ascii="仿宋" w:hAnsi="仿宋" w:eastAsia="仿宋" w:cs="仿宋"/>
          <w:szCs w:val="21"/>
        </w:rPr>
        <w:t>合同编号</w:t>
      </w:r>
      <w:r>
        <w:rPr>
          <w:rFonts w:hint="eastAsia" w:ascii="仿宋" w:hAnsi="仿宋" w:eastAsia="仿宋" w:cs="仿宋"/>
          <w:szCs w:val="21"/>
        </w:rPr>
        <w:t>：</w:t>
      </w:r>
    </w:p>
    <w:p w14:paraId="69A2A658">
      <w:pPr>
        <w:rPr>
          <w:rFonts w:hint="eastAsia" w:ascii="仿宋" w:hAnsi="仿宋" w:eastAsia="仿宋" w:cs="仿宋"/>
          <w:szCs w:val="21"/>
          <w:u w:val="single"/>
        </w:rPr>
      </w:pPr>
      <w:r>
        <w:rPr>
          <w:rFonts w:hint="eastAsia" w:ascii="仿宋" w:hAnsi="仿宋" w:eastAsia="仿宋" w:cs="仿宋"/>
          <w:szCs w:val="21"/>
        </w:rPr>
        <w:t>卖方</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AF2EC44">
      <w:pPr>
        <w:spacing w:line="360" w:lineRule="exact"/>
        <w:jc w:val="left"/>
        <w:rPr>
          <w:rFonts w:hint="eastAsia" w:ascii="仿宋" w:hAnsi="仿宋" w:eastAsia="仿宋" w:cs="仿宋"/>
          <w:szCs w:val="21"/>
          <w:u w:val="single"/>
        </w:rPr>
      </w:pPr>
      <w:r>
        <w:rPr>
          <w:rFonts w:hint="eastAsia" w:ascii="仿宋" w:hAnsi="仿宋" w:eastAsia="仿宋" w:cs="仿宋"/>
          <w:szCs w:val="21"/>
        </w:rPr>
        <w:t>项目</w:t>
      </w:r>
      <w:r>
        <w:rPr>
          <w:rFonts w:hint="eastAsia" w:ascii="仿宋" w:hAnsi="仿宋" w:eastAsia="仿宋" w:cs="仿宋"/>
          <w:szCs w:val="21"/>
        </w:rPr>
        <w:t>：</w:t>
      </w:r>
      <w:r>
        <w:rPr>
          <w:rFonts w:hint="eastAsia" w:ascii="仿宋" w:hAnsi="仿宋" w:eastAsia="仿宋" w:cs="仿宋"/>
          <w:szCs w:val="21"/>
          <w:u w:val="single"/>
        </w:rPr>
        <w:t xml:space="preserve">                                           </w:t>
      </w:r>
    </w:p>
    <w:p w14:paraId="3D1EE514">
      <w:pPr>
        <w:spacing w:line="360" w:lineRule="exact"/>
        <w:jc w:val="left"/>
        <w:rPr>
          <w:rFonts w:hint="eastAsia" w:ascii="仿宋" w:hAnsi="仿宋" w:eastAsia="仿宋" w:cs="仿宋"/>
          <w:szCs w:val="21"/>
        </w:rPr>
      </w:pPr>
      <w:r>
        <w:rPr>
          <w:rFonts w:hint="eastAsia" w:ascii="仿宋" w:hAnsi="仿宋" w:eastAsia="仿宋" w:cs="仿宋"/>
          <w:szCs w:val="21"/>
        </w:rPr>
        <w:t>经办人</w:t>
      </w:r>
      <w:r>
        <w:rPr>
          <w:rFonts w:hint="eastAsia" w:ascii="仿宋" w:hAnsi="仿宋" w:eastAsia="仿宋" w:cs="仿宋"/>
          <w:szCs w:val="21"/>
        </w:rPr>
        <w:t xml:space="preserve">：        </w:t>
      </w:r>
      <w:r>
        <w:rPr>
          <w:rFonts w:hint="eastAsia" w:ascii="仿宋" w:hAnsi="仿宋" w:eastAsia="仿宋" w:cs="仿宋"/>
          <w:szCs w:val="21"/>
          <w:lang w:val="en-US" w:eastAsia="zh-CN"/>
        </w:rPr>
        <w:t xml:space="preserve">         </w:t>
      </w:r>
      <w:r>
        <w:rPr>
          <w:rFonts w:hint="eastAsia" w:ascii="仿宋" w:hAnsi="仿宋" w:eastAsia="仿宋" w:cs="仿宋"/>
          <w:szCs w:val="21"/>
        </w:rPr>
        <w:t>签订地点</w:t>
      </w:r>
      <w:r>
        <w:rPr>
          <w:rFonts w:hint="eastAsia" w:ascii="仿宋" w:hAnsi="仿宋" w:eastAsia="仿宋" w:cs="仿宋"/>
          <w:szCs w:val="21"/>
        </w:rPr>
        <w:t>：</w:t>
      </w:r>
      <w:r>
        <w:rPr>
          <w:rFonts w:hint="eastAsia" w:ascii="仿宋" w:hAnsi="仿宋" w:eastAsia="仿宋" w:cs="仿宋"/>
          <w:szCs w:val="21"/>
          <w:lang w:val="en-US" w:eastAsia="zh-CN"/>
        </w:rPr>
        <w:t xml:space="preserve">              </w:t>
      </w:r>
      <w:bookmarkStart w:id="15" w:name="_GoBack"/>
      <w:bookmarkEnd w:id="15"/>
      <w:r>
        <w:rPr>
          <w:rFonts w:hint="eastAsia" w:ascii="仿宋" w:hAnsi="仿宋" w:eastAsia="仿宋" w:cs="仿宋"/>
          <w:szCs w:val="21"/>
        </w:rPr>
        <w:t>签订时间</w:t>
      </w:r>
      <w:r>
        <w:rPr>
          <w:rFonts w:hint="eastAsia" w:ascii="仿宋" w:hAnsi="仿宋" w:eastAsia="仿宋" w:cs="仿宋"/>
          <w:szCs w:val="21"/>
        </w:rPr>
        <w:t xml:space="preserve">：                                               </w:t>
      </w:r>
    </w:p>
    <w:p w14:paraId="1F0E0EC9">
      <w:pPr>
        <w:spacing w:line="360" w:lineRule="exact"/>
        <w:jc w:val="left"/>
        <w:rPr>
          <w:rFonts w:hint="eastAsia" w:ascii="仿宋" w:hAnsi="仿宋" w:eastAsia="仿宋" w:cs="仿宋"/>
          <w:szCs w:val="21"/>
        </w:rPr>
      </w:pPr>
      <w:r>
        <w:rPr>
          <w:rFonts w:hint="eastAsia" w:ascii="仿宋" w:hAnsi="仿宋" w:eastAsia="仿宋" w:cs="仿宋"/>
          <w:szCs w:val="21"/>
        </w:rPr>
        <w:t>一、标的\数量\价款及交（提）货时间</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268"/>
        <w:gridCol w:w="1701"/>
        <w:gridCol w:w="709"/>
        <w:gridCol w:w="709"/>
        <w:gridCol w:w="1136"/>
        <w:gridCol w:w="1274"/>
        <w:gridCol w:w="1837"/>
      </w:tblGrid>
      <w:tr w14:paraId="4E96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26E8CE02">
            <w:pPr>
              <w:widowControl/>
              <w:jc w:val="center"/>
              <w:rPr>
                <w:rFonts w:hint="eastAsia" w:ascii="仿宋" w:hAnsi="仿宋" w:eastAsia="仿宋" w:cs="仿宋"/>
                <w:kern w:val="0"/>
                <w:szCs w:val="21"/>
              </w:rPr>
            </w:pPr>
            <w:r>
              <w:rPr>
                <w:rFonts w:hint="eastAsia" w:ascii="仿宋" w:hAnsi="仿宋" w:eastAsia="仿宋" w:cs="仿宋"/>
                <w:kern w:val="0"/>
                <w:szCs w:val="21"/>
              </w:rPr>
              <w:t>序号</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B6FFA8E">
            <w:pPr>
              <w:widowControl/>
              <w:jc w:val="center"/>
              <w:rPr>
                <w:rFonts w:hint="eastAsia" w:ascii="仿宋" w:hAnsi="仿宋" w:eastAsia="仿宋" w:cs="仿宋"/>
                <w:kern w:val="0"/>
                <w:szCs w:val="21"/>
              </w:rPr>
            </w:pPr>
            <w:r>
              <w:rPr>
                <w:rFonts w:hint="eastAsia" w:ascii="仿宋" w:hAnsi="仿宋" w:eastAsia="仿宋" w:cs="仿宋"/>
                <w:kern w:val="0"/>
                <w:szCs w:val="21"/>
              </w:rPr>
              <w:t>标的名称</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668A3BC">
            <w:pPr>
              <w:widowControl/>
              <w:jc w:val="center"/>
              <w:rPr>
                <w:rFonts w:hint="eastAsia" w:ascii="仿宋" w:hAnsi="仿宋" w:eastAsia="仿宋" w:cs="仿宋"/>
                <w:kern w:val="0"/>
                <w:szCs w:val="21"/>
              </w:rPr>
            </w:pPr>
            <w:r>
              <w:rPr>
                <w:rFonts w:hint="eastAsia" w:ascii="仿宋" w:hAnsi="仿宋" w:eastAsia="仿宋" w:cs="仿宋"/>
                <w:kern w:val="0"/>
                <w:szCs w:val="21"/>
              </w:rPr>
              <w:t>型号规格</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1827F7">
            <w:pPr>
              <w:widowControl/>
              <w:jc w:val="center"/>
              <w:rPr>
                <w:rFonts w:hint="eastAsia" w:ascii="仿宋" w:hAnsi="仿宋" w:eastAsia="仿宋" w:cs="仿宋"/>
                <w:kern w:val="0"/>
                <w:szCs w:val="21"/>
              </w:rPr>
            </w:pPr>
            <w:r>
              <w:rPr>
                <w:rFonts w:hint="eastAsia" w:ascii="仿宋" w:hAnsi="仿宋" w:eastAsia="仿宋" w:cs="仿宋"/>
                <w:kern w:val="0"/>
                <w:szCs w:val="21"/>
              </w:rPr>
              <w:t>单位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890061">
            <w:pPr>
              <w:widowControl/>
              <w:jc w:val="center"/>
              <w:rPr>
                <w:rFonts w:hint="eastAsia" w:ascii="仿宋" w:hAnsi="仿宋" w:eastAsia="仿宋" w:cs="仿宋"/>
                <w:kern w:val="0"/>
                <w:szCs w:val="21"/>
              </w:rPr>
            </w:pPr>
            <w:r>
              <w:rPr>
                <w:rFonts w:hint="eastAsia" w:ascii="仿宋" w:hAnsi="仿宋" w:eastAsia="仿宋" w:cs="仿宋"/>
                <w:kern w:val="0"/>
                <w:szCs w:val="21"/>
              </w:rPr>
              <w:t>数量</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03127F9D">
            <w:pPr>
              <w:widowControl/>
              <w:jc w:val="center"/>
              <w:rPr>
                <w:rFonts w:hint="eastAsia" w:ascii="仿宋" w:hAnsi="仿宋" w:eastAsia="仿宋" w:cs="仿宋"/>
                <w:kern w:val="0"/>
                <w:szCs w:val="21"/>
              </w:rPr>
            </w:pPr>
            <w:r>
              <w:rPr>
                <w:rFonts w:hint="eastAsia" w:ascii="仿宋" w:hAnsi="仿宋" w:eastAsia="仿宋" w:cs="仿宋"/>
                <w:kern w:val="0"/>
                <w:szCs w:val="21"/>
              </w:rPr>
              <w:t>单价（元）</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425A5AF">
            <w:pPr>
              <w:widowControl/>
              <w:jc w:val="center"/>
              <w:rPr>
                <w:rFonts w:hint="eastAsia" w:ascii="仿宋" w:hAnsi="仿宋" w:eastAsia="仿宋" w:cs="仿宋"/>
                <w:kern w:val="0"/>
                <w:szCs w:val="21"/>
              </w:rPr>
            </w:pPr>
            <w:r>
              <w:rPr>
                <w:rFonts w:hint="eastAsia" w:ascii="仿宋" w:hAnsi="仿宋" w:eastAsia="仿宋" w:cs="仿宋"/>
                <w:kern w:val="0"/>
                <w:szCs w:val="21"/>
              </w:rPr>
              <w:t>金额（元）</w:t>
            </w:r>
          </w:p>
        </w:tc>
        <w:tc>
          <w:tcPr>
            <w:tcW w:w="1837" w:type="dxa"/>
            <w:tcBorders>
              <w:top w:val="single" w:color="auto" w:sz="4" w:space="0"/>
              <w:left w:val="single" w:color="auto" w:sz="4" w:space="0"/>
              <w:bottom w:val="single" w:color="auto" w:sz="4" w:space="0"/>
              <w:right w:val="single" w:color="auto" w:sz="4" w:space="0"/>
            </w:tcBorders>
            <w:noWrap w:val="0"/>
            <w:vAlign w:val="center"/>
          </w:tcPr>
          <w:p w14:paraId="729B296E">
            <w:pPr>
              <w:widowControl/>
              <w:jc w:val="center"/>
              <w:rPr>
                <w:rFonts w:hint="eastAsia" w:ascii="仿宋" w:hAnsi="仿宋" w:eastAsia="仿宋" w:cs="仿宋"/>
                <w:kern w:val="0"/>
                <w:szCs w:val="21"/>
              </w:rPr>
            </w:pPr>
            <w:r>
              <w:rPr>
                <w:rFonts w:hint="eastAsia" w:ascii="仿宋" w:hAnsi="仿宋" w:eastAsia="仿宋" w:cs="仿宋"/>
                <w:kern w:val="0"/>
                <w:szCs w:val="21"/>
              </w:rPr>
              <w:t>交货时间及数量</w:t>
            </w:r>
          </w:p>
        </w:tc>
      </w:tr>
      <w:tr w14:paraId="2C01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74" w:type="dxa"/>
            <w:tcBorders>
              <w:top w:val="single" w:color="auto" w:sz="4" w:space="0"/>
              <w:left w:val="single" w:color="auto" w:sz="4" w:space="0"/>
              <w:bottom w:val="single" w:color="auto" w:sz="4" w:space="0"/>
              <w:right w:val="single" w:color="auto" w:sz="4" w:space="0"/>
            </w:tcBorders>
            <w:noWrap w:val="0"/>
            <w:vAlign w:val="top"/>
          </w:tcPr>
          <w:p w14:paraId="3E5F353E">
            <w:pPr>
              <w:widowControl/>
              <w:jc w:val="center"/>
              <w:rPr>
                <w:rFonts w:hint="eastAsia" w:ascii="仿宋" w:hAnsi="仿宋" w:eastAsia="仿宋" w:cs="仿宋"/>
                <w:kern w:val="0"/>
                <w:sz w:val="20"/>
                <w:szCs w:val="20"/>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FAEE42D">
            <w:pPr>
              <w:widowControl/>
              <w:jc w:val="center"/>
              <w:rPr>
                <w:rFonts w:hint="eastAsia" w:ascii="仿宋" w:hAnsi="仿宋" w:eastAsia="仿宋" w:cs="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A192142">
            <w:pPr>
              <w:widowControl/>
              <w:jc w:val="left"/>
              <w:rPr>
                <w:rFonts w:hint="eastAsia" w:ascii="仿宋" w:hAnsi="仿宋" w:eastAsia="仿宋" w:cs="仿宋"/>
              </w:rPr>
            </w:pPr>
            <w:r>
              <w:rPr>
                <w:rFonts w:hint="eastAsia" w:ascii="仿宋" w:hAnsi="仿宋" w:eastAsia="仿宋" w:cs="仿宋"/>
              </w:rPr>
              <w:t>标的物名称、型号规格、数量、单价等详见本合同附件一《采购清单》（附后）</w:t>
            </w:r>
          </w:p>
          <w:p w14:paraId="7C40CE1A">
            <w:pPr>
              <w:widowControl/>
              <w:jc w:val="left"/>
              <w:rPr>
                <w:rFonts w:hint="eastAsia" w:ascii="仿宋" w:hAnsi="仿宋" w:eastAsia="仿宋" w:cs="仿宋"/>
                <w:kern w:val="0"/>
                <w:sz w:val="20"/>
                <w:szCs w:val="20"/>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59C4B6">
            <w:pPr>
              <w:widowControl/>
              <w:jc w:val="center"/>
              <w:rPr>
                <w:rFonts w:hint="eastAsia" w:ascii="仿宋" w:hAnsi="仿宋" w:eastAsia="仿宋" w:cs="仿宋"/>
                <w:kern w:val="0"/>
                <w:sz w:val="20"/>
                <w:szCs w:val="20"/>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30EBCA">
            <w:pPr>
              <w:widowControl/>
              <w:jc w:val="center"/>
              <w:rPr>
                <w:rFonts w:hint="eastAsia" w:ascii="仿宋" w:hAnsi="仿宋" w:eastAsia="仿宋" w:cs="仿宋"/>
                <w:kern w:val="0"/>
                <w:sz w:val="20"/>
                <w:szCs w:val="20"/>
              </w:rPr>
            </w:pPr>
          </w:p>
        </w:tc>
        <w:tc>
          <w:tcPr>
            <w:tcW w:w="1136" w:type="dxa"/>
            <w:tcBorders>
              <w:top w:val="single" w:color="auto" w:sz="4" w:space="0"/>
              <w:left w:val="single" w:color="auto" w:sz="4" w:space="0"/>
              <w:bottom w:val="single" w:color="auto" w:sz="4" w:space="0"/>
              <w:right w:val="single" w:color="auto" w:sz="4" w:space="0"/>
            </w:tcBorders>
            <w:noWrap w:val="0"/>
            <w:vAlign w:val="center"/>
          </w:tcPr>
          <w:p w14:paraId="7A174D7C">
            <w:pPr>
              <w:widowControl/>
              <w:jc w:val="center"/>
              <w:rPr>
                <w:rFonts w:hint="eastAsia" w:ascii="仿宋" w:hAnsi="仿宋" w:eastAsia="仿宋" w:cs="仿宋"/>
                <w:kern w:val="0"/>
                <w:sz w:val="20"/>
                <w:szCs w:val="2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8A726FC">
            <w:pPr>
              <w:widowControl/>
              <w:jc w:val="center"/>
              <w:rPr>
                <w:rFonts w:hint="eastAsia" w:ascii="仿宋" w:hAnsi="仿宋" w:eastAsia="仿宋" w:cs="仿宋"/>
                <w:kern w:val="0"/>
                <w:sz w:val="20"/>
                <w:szCs w:val="20"/>
              </w:rPr>
            </w:pPr>
          </w:p>
        </w:tc>
        <w:tc>
          <w:tcPr>
            <w:tcW w:w="1837" w:type="dxa"/>
            <w:vMerge w:val="restart"/>
            <w:tcBorders>
              <w:top w:val="single" w:color="auto" w:sz="4" w:space="0"/>
              <w:left w:val="single" w:color="auto" w:sz="4" w:space="0"/>
              <w:right w:val="single" w:color="auto" w:sz="4" w:space="0"/>
            </w:tcBorders>
            <w:noWrap w:val="0"/>
            <w:vAlign w:val="center"/>
          </w:tcPr>
          <w:p w14:paraId="7F87B88A">
            <w:pPr>
              <w:widowControl/>
              <w:jc w:val="left"/>
              <w:rPr>
                <w:rFonts w:hint="eastAsia" w:ascii="仿宋" w:hAnsi="仿宋" w:eastAsia="仿宋" w:cs="仿宋"/>
                <w:kern w:val="0"/>
                <w:sz w:val="20"/>
                <w:szCs w:val="20"/>
              </w:rPr>
            </w:pPr>
            <w:r>
              <w:rPr>
                <w:rFonts w:hint="eastAsia" w:ascii="仿宋" w:hAnsi="仿宋" w:eastAsia="仿宋" w:cs="仿宋"/>
                <w:sz w:val="21"/>
                <w:szCs w:val="21"/>
              </w:rPr>
              <w:t>严格按照合同清单中约定时间</w:t>
            </w:r>
            <w:r>
              <w:rPr>
                <w:rFonts w:hint="eastAsia" w:ascii="仿宋" w:hAnsi="仿宋" w:eastAsia="仿宋" w:cs="仿宋"/>
                <w:sz w:val="21"/>
                <w:szCs w:val="21"/>
                <w:lang w:val="en-US" w:eastAsia="zh-CN"/>
              </w:rPr>
              <w:t>交</w:t>
            </w:r>
            <w:r>
              <w:rPr>
                <w:rFonts w:hint="eastAsia" w:ascii="仿宋" w:hAnsi="仿宋" w:eastAsia="仿宋" w:cs="仿宋"/>
                <w:sz w:val="21"/>
                <w:szCs w:val="21"/>
              </w:rPr>
              <w:t>货。</w:t>
            </w:r>
          </w:p>
        </w:tc>
      </w:tr>
      <w:tr w14:paraId="1FB3CC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31" w:hRule="atLeast"/>
        </w:trPr>
        <w:tc>
          <w:tcPr>
            <w:tcW w:w="8471" w:type="dxa"/>
            <w:gridSpan w:val="7"/>
            <w:tcBorders>
              <w:top w:val="single" w:color="auto" w:sz="4" w:space="0"/>
              <w:left w:val="single" w:color="auto" w:sz="4" w:space="0"/>
              <w:bottom w:val="single" w:color="auto" w:sz="4" w:space="0"/>
              <w:right w:val="single" w:color="auto" w:sz="4" w:space="0"/>
            </w:tcBorders>
            <w:noWrap w:val="0"/>
            <w:vAlign w:val="center"/>
          </w:tcPr>
          <w:p w14:paraId="455C1E22">
            <w:pPr>
              <w:widowControl/>
              <w:ind w:firstLine="600" w:firstLineChars="250"/>
              <w:jc w:val="left"/>
              <w:rPr>
                <w:rFonts w:hint="eastAsia" w:ascii="仿宋" w:hAnsi="仿宋" w:eastAsia="仿宋" w:cs="仿宋"/>
                <w:kern w:val="0"/>
                <w:sz w:val="20"/>
                <w:szCs w:val="20"/>
              </w:rPr>
            </w:pPr>
            <w:r>
              <w:rPr>
                <w:rFonts w:hint="eastAsia" w:ascii="仿宋" w:hAnsi="仿宋" w:eastAsia="仿宋" w:cs="仿宋"/>
              </w:rPr>
              <w:t>合计金额(人民币小写)：</w:t>
            </w:r>
          </w:p>
        </w:tc>
        <w:tc>
          <w:tcPr>
            <w:tcW w:w="1837" w:type="dxa"/>
            <w:vMerge w:val="continue"/>
            <w:tcBorders>
              <w:left w:val="single" w:color="auto" w:sz="4" w:space="0"/>
              <w:right w:val="single" w:color="auto" w:sz="4" w:space="0"/>
            </w:tcBorders>
            <w:noWrap w:val="0"/>
            <w:vAlign w:val="center"/>
          </w:tcPr>
          <w:p w14:paraId="1C9D7B40">
            <w:pPr>
              <w:widowControl/>
              <w:jc w:val="center"/>
              <w:rPr>
                <w:rFonts w:hint="eastAsia" w:ascii="仿宋" w:hAnsi="仿宋" w:eastAsia="仿宋" w:cs="仿宋"/>
                <w:kern w:val="0"/>
                <w:sz w:val="20"/>
                <w:szCs w:val="20"/>
              </w:rPr>
            </w:pPr>
          </w:p>
        </w:tc>
      </w:tr>
      <w:tr w14:paraId="07E670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2" w:hRule="atLeast"/>
        </w:trPr>
        <w:tc>
          <w:tcPr>
            <w:tcW w:w="8471" w:type="dxa"/>
            <w:gridSpan w:val="7"/>
            <w:tcBorders>
              <w:top w:val="single" w:color="auto" w:sz="4" w:space="0"/>
              <w:left w:val="single" w:color="auto" w:sz="4" w:space="0"/>
              <w:bottom w:val="single" w:color="auto" w:sz="4" w:space="0"/>
              <w:right w:val="single" w:color="auto" w:sz="4" w:space="0"/>
            </w:tcBorders>
            <w:noWrap w:val="0"/>
            <w:vAlign w:val="center"/>
          </w:tcPr>
          <w:p w14:paraId="5103D071">
            <w:pPr>
              <w:widowControl/>
              <w:ind w:firstLine="600" w:firstLineChars="250"/>
              <w:jc w:val="left"/>
              <w:rPr>
                <w:rFonts w:hint="eastAsia" w:ascii="仿宋" w:hAnsi="仿宋" w:eastAsia="仿宋" w:cs="仿宋"/>
                <w:kern w:val="0"/>
                <w:sz w:val="20"/>
                <w:szCs w:val="20"/>
              </w:rPr>
            </w:pPr>
            <w:r>
              <w:rPr>
                <w:rFonts w:hint="eastAsia" w:ascii="仿宋" w:hAnsi="仿宋" w:eastAsia="仿宋" w:cs="仿宋"/>
              </w:rPr>
              <w:t>合计金额(人民币大写)：</w:t>
            </w:r>
            <w:r>
              <w:rPr>
                <w:rFonts w:hint="eastAsia" w:ascii="仿宋" w:hAnsi="仿宋" w:eastAsia="仿宋" w:cs="仿宋"/>
                <w:szCs w:val="21"/>
              </w:rPr>
              <w:t xml:space="preserve">                       （含增值税</w:t>
            </w:r>
            <w:r>
              <w:rPr>
                <w:rFonts w:hint="eastAsia" w:ascii="仿宋" w:hAnsi="仿宋" w:eastAsia="仿宋" w:cs="仿宋"/>
                <w:szCs w:val="21"/>
                <w:highlight w:val="none"/>
              </w:rPr>
              <w:t>13%</w:t>
            </w:r>
            <w:r>
              <w:rPr>
                <w:rFonts w:hint="eastAsia" w:ascii="仿宋" w:hAnsi="仿宋" w:eastAsia="仿宋" w:cs="仿宋"/>
                <w:szCs w:val="21"/>
              </w:rPr>
              <w:t>）</w:t>
            </w:r>
          </w:p>
        </w:tc>
        <w:tc>
          <w:tcPr>
            <w:tcW w:w="1837" w:type="dxa"/>
            <w:vMerge w:val="continue"/>
            <w:tcBorders>
              <w:left w:val="single" w:color="auto" w:sz="4" w:space="0"/>
              <w:bottom w:val="single" w:color="auto" w:sz="4" w:space="0"/>
              <w:right w:val="single" w:color="auto" w:sz="4" w:space="0"/>
            </w:tcBorders>
            <w:noWrap w:val="0"/>
            <w:vAlign w:val="center"/>
          </w:tcPr>
          <w:p w14:paraId="0B2BF5A6">
            <w:pPr>
              <w:widowControl/>
              <w:jc w:val="center"/>
              <w:rPr>
                <w:rFonts w:hint="eastAsia" w:ascii="仿宋" w:hAnsi="仿宋" w:eastAsia="仿宋" w:cs="仿宋"/>
                <w:kern w:val="0"/>
                <w:sz w:val="20"/>
                <w:szCs w:val="20"/>
              </w:rPr>
            </w:pPr>
          </w:p>
        </w:tc>
      </w:tr>
    </w:tbl>
    <w:p w14:paraId="63B603BB">
      <w:pPr>
        <w:spacing w:line="360" w:lineRule="exact"/>
        <w:rPr>
          <w:rFonts w:hint="eastAsia" w:ascii="仿宋" w:hAnsi="仿宋" w:eastAsia="仿宋" w:cs="仿宋"/>
          <w:u w:val="single"/>
        </w:rPr>
      </w:pPr>
      <w:r>
        <w:rPr>
          <w:rFonts w:hint="eastAsia" w:ascii="仿宋" w:hAnsi="仿宋" w:eastAsia="仿宋" w:cs="仿宋"/>
          <w:szCs w:val="21"/>
        </w:rPr>
        <w:t>二、质量及环保标准：</w:t>
      </w:r>
      <w:r>
        <w:rPr>
          <w:rFonts w:hint="eastAsia" w:ascii="仿宋" w:hAnsi="仿宋" w:eastAsia="仿宋" w:cs="仿宋"/>
          <w:color w:val="000000" w:themeColor="text1"/>
          <w:u w:val="single"/>
          <w:lang w:val="en-US" w:eastAsia="zh-CN"/>
          <w14:textFill>
            <w14:solidFill>
              <w14:schemeClr w14:val="tx1"/>
            </w14:solidFill>
          </w14:textFill>
        </w:rPr>
        <w:t>满足买方技术要求和符合国家有关质量、环境及职业健康安全相关要求。标的不符合约定标准或出现质量问题，买方有权要求卖方免费更换或退货，同时卖方应赔偿买方因质量问题导致的所有损失，包括但不限于维修费、替代采购差价、运输费、停工损失、预期利润损失等。</w:t>
      </w:r>
    </w:p>
    <w:p w14:paraId="419EF6CB">
      <w:pPr>
        <w:spacing w:line="360" w:lineRule="exact"/>
        <w:rPr>
          <w:rFonts w:hint="eastAsia" w:ascii="仿宋" w:hAnsi="仿宋" w:eastAsia="仿宋" w:cs="仿宋"/>
          <w:b/>
          <w:bCs/>
          <w:u w:val="single"/>
        </w:rPr>
      </w:pPr>
      <w:r>
        <w:rPr>
          <w:rFonts w:hint="eastAsia" w:ascii="仿宋" w:hAnsi="仿宋" w:eastAsia="仿宋" w:cs="仿宋"/>
          <w:szCs w:val="21"/>
        </w:rPr>
        <w:t>三、卖方对质量负责的条件及期限</w:t>
      </w:r>
      <w:r>
        <w:rPr>
          <w:rFonts w:hint="eastAsia" w:ascii="仿宋" w:hAnsi="仿宋" w:eastAsia="仿宋" w:cs="仿宋"/>
        </w:rPr>
        <w:t>：</w:t>
      </w:r>
      <w:r>
        <w:rPr>
          <w:rFonts w:hint="eastAsia" w:ascii="仿宋" w:hAnsi="仿宋" w:eastAsia="仿宋" w:cs="仿宋"/>
          <w:u w:val="single"/>
        </w:rPr>
        <w:t>质保期</w:t>
      </w:r>
      <w:r>
        <w:rPr>
          <w:rFonts w:hint="eastAsia" w:ascii="仿宋" w:hAnsi="仿宋" w:eastAsia="仿宋" w:cs="仿宋"/>
          <w:u w:val="single"/>
          <w:lang w:eastAsia="zh-CN"/>
        </w:rPr>
        <w:t>：</w:t>
      </w:r>
      <w:r>
        <w:rPr>
          <w:rFonts w:hint="eastAsia" w:ascii="仿宋" w:hAnsi="仿宋" w:eastAsia="仿宋" w:cs="仿宋"/>
          <w:u w:val="single"/>
          <w:lang w:val="en-US" w:eastAsia="zh-CN"/>
        </w:rPr>
        <w:t>详见报价前须知</w:t>
      </w:r>
      <w:r>
        <w:rPr>
          <w:rFonts w:hint="eastAsia" w:ascii="仿宋" w:hAnsi="仿宋" w:eastAsia="仿宋" w:cs="仿宋"/>
          <w:u w:val="single"/>
        </w:rPr>
        <w:t>。买方使用卖方提供的产品和服务时:不存在任何已知的不合法的情形，也不存在任何已知的与第三方专利权、著作权、商标权或工业设计权相关的任何争议。如果有任何因使用卖方提供的产品和服务而提起的侵权指控，卖方依法承担全部责任。</w:t>
      </w:r>
    </w:p>
    <w:p w14:paraId="0B2E9A20">
      <w:pPr>
        <w:spacing w:line="360" w:lineRule="exact"/>
        <w:rPr>
          <w:rFonts w:hint="eastAsia" w:ascii="仿宋" w:hAnsi="仿宋" w:eastAsia="仿宋" w:cs="仿宋"/>
          <w:highlight w:val="none"/>
          <w:u w:val="single"/>
        </w:rPr>
      </w:pPr>
      <w:r>
        <w:rPr>
          <w:rFonts w:hint="eastAsia" w:ascii="仿宋" w:hAnsi="仿宋" w:eastAsia="仿宋" w:cs="仿宋"/>
          <w:szCs w:val="21"/>
        </w:rPr>
        <w:t>四、包装标准、包装物的供应与回收</w:t>
      </w:r>
      <w:r>
        <w:rPr>
          <w:rFonts w:hint="eastAsia" w:ascii="仿宋" w:hAnsi="仿宋" w:eastAsia="仿宋" w:cs="仿宋"/>
        </w:rPr>
        <w:t>：</w:t>
      </w:r>
      <w:r>
        <w:rPr>
          <w:rFonts w:hint="eastAsia" w:ascii="仿宋" w:hAnsi="仿宋" w:eastAsia="仿宋" w:cs="仿宋"/>
          <w:highlight w:val="none"/>
          <w:u w:val="single"/>
        </w:rPr>
        <w:t>按照国家标准或行业标准或企业标准包装，包装物不予回收。按规定或买方有特殊包装要求的，在合同附件中予以另行约定。</w:t>
      </w:r>
    </w:p>
    <w:p w14:paraId="18926041">
      <w:pPr>
        <w:spacing w:line="360" w:lineRule="exact"/>
        <w:rPr>
          <w:rFonts w:hint="eastAsia" w:ascii="仿宋" w:hAnsi="仿宋" w:eastAsia="仿宋" w:cs="仿宋"/>
          <w:u w:val="single"/>
        </w:rPr>
      </w:pPr>
      <w:r>
        <w:rPr>
          <w:rFonts w:hint="eastAsia" w:ascii="仿宋" w:hAnsi="仿宋" w:eastAsia="仿宋" w:cs="仿宋"/>
          <w:szCs w:val="21"/>
        </w:rPr>
        <w:t>五、随机必备品、配件、工具数量及供应方法</w:t>
      </w:r>
      <w:r>
        <w:rPr>
          <w:rFonts w:hint="eastAsia" w:ascii="仿宋" w:hAnsi="仿宋" w:eastAsia="仿宋" w:cs="仿宋"/>
        </w:rPr>
        <w:t>：</w:t>
      </w:r>
      <w:r>
        <w:rPr>
          <w:rFonts w:hint="eastAsia" w:ascii="仿宋" w:hAnsi="仿宋" w:eastAsia="仿宋" w:cs="仿宋"/>
          <w:u w:val="single"/>
        </w:rPr>
        <w:t>按装箱单验收随机备品、配件、工具</w:t>
      </w:r>
      <w:r>
        <w:rPr>
          <w:rFonts w:hint="eastAsia" w:ascii="仿宋" w:hAnsi="仿宋" w:eastAsia="仿宋" w:cs="仿宋"/>
          <w:u w:val="single"/>
          <w:lang w:val="en-US" w:eastAsia="zh-CN"/>
        </w:rPr>
        <w:t>、</w:t>
      </w:r>
      <w:r>
        <w:rPr>
          <w:rFonts w:hint="eastAsia" w:ascii="仿宋" w:hAnsi="仿宋" w:eastAsia="仿宋" w:cs="仿宋"/>
          <w:u w:val="single"/>
        </w:rPr>
        <w:t>说明书、合格证、保修单等齐全完整</w:t>
      </w:r>
      <w:r>
        <w:rPr>
          <w:rFonts w:hint="eastAsia" w:ascii="仿宋" w:hAnsi="仿宋" w:eastAsia="仿宋" w:cs="仿宋"/>
          <w:u w:val="single"/>
          <w:lang w:eastAsia="zh-CN"/>
        </w:rPr>
        <w:t>，</w:t>
      </w:r>
      <w:r>
        <w:rPr>
          <w:rFonts w:hint="eastAsia" w:ascii="仿宋" w:hAnsi="仿宋" w:eastAsia="仿宋" w:cs="仿宋"/>
          <w:u w:val="single"/>
        </w:rPr>
        <w:t>并且随设备同到。</w:t>
      </w:r>
    </w:p>
    <w:p w14:paraId="5E1905EF">
      <w:pPr>
        <w:spacing w:line="360" w:lineRule="exact"/>
        <w:rPr>
          <w:rFonts w:hint="eastAsia" w:ascii="仿宋" w:hAnsi="仿宋" w:eastAsia="仿宋" w:cs="仿宋"/>
          <w:u w:val="single"/>
        </w:rPr>
      </w:pPr>
      <w:r>
        <w:rPr>
          <w:rFonts w:hint="eastAsia" w:ascii="仿宋" w:hAnsi="仿宋" w:eastAsia="仿宋" w:cs="仿宋"/>
          <w:szCs w:val="21"/>
        </w:rPr>
        <w:t>六、合理损耗标准及计算方法</w:t>
      </w:r>
      <w:r>
        <w:rPr>
          <w:rFonts w:hint="eastAsia" w:ascii="仿宋" w:hAnsi="仿宋" w:eastAsia="仿宋" w:cs="仿宋"/>
        </w:rPr>
        <w:t>：</w:t>
      </w:r>
      <w:r>
        <w:rPr>
          <w:rFonts w:hint="eastAsia" w:ascii="仿宋" w:hAnsi="仿宋" w:eastAsia="仿宋" w:cs="仿宋"/>
          <w:u w:val="single"/>
        </w:rPr>
        <w:t xml:space="preserve"> 无 。</w:t>
      </w:r>
    </w:p>
    <w:p w14:paraId="4DE38F16">
      <w:pPr>
        <w:spacing w:line="360" w:lineRule="exact"/>
        <w:jc w:val="left"/>
        <w:rPr>
          <w:rFonts w:hint="eastAsia" w:ascii="仿宋" w:hAnsi="仿宋" w:eastAsia="仿宋" w:cs="仿宋"/>
        </w:rPr>
      </w:pPr>
      <w:r>
        <w:rPr>
          <w:rFonts w:hint="eastAsia" w:ascii="仿宋" w:hAnsi="仿宋" w:eastAsia="仿宋" w:cs="仿宋"/>
          <w:szCs w:val="21"/>
        </w:rPr>
        <w:t>七、标的物所有权自</w:t>
      </w:r>
      <w:r>
        <w:rPr>
          <w:rFonts w:hint="eastAsia" w:ascii="仿宋" w:hAnsi="仿宋" w:eastAsia="仿宋" w:cs="仿宋"/>
          <w:u w:val="single"/>
        </w:rPr>
        <w:t xml:space="preserve">  验收调试合格后  </w:t>
      </w:r>
      <w:r>
        <w:rPr>
          <w:rFonts w:hint="eastAsia" w:ascii="仿宋" w:hAnsi="仿宋" w:eastAsia="仿宋" w:cs="仿宋"/>
        </w:rPr>
        <w:t xml:space="preserve">时起转移，但买受人未履行支付价款义务的，标的物属于 </w:t>
      </w:r>
      <w:r>
        <w:rPr>
          <w:rFonts w:hint="eastAsia" w:ascii="仿宋" w:hAnsi="仿宋" w:eastAsia="仿宋" w:cs="仿宋"/>
          <w:u w:val="single"/>
        </w:rPr>
        <w:t xml:space="preserve">卖方 </w:t>
      </w:r>
      <w:r>
        <w:rPr>
          <w:rFonts w:hint="eastAsia" w:ascii="仿宋" w:hAnsi="仿宋" w:eastAsia="仿宋" w:cs="仿宋"/>
        </w:rPr>
        <w:t>所有。</w:t>
      </w:r>
    </w:p>
    <w:p w14:paraId="5E70D8E2">
      <w:pPr>
        <w:spacing w:line="360" w:lineRule="exact"/>
        <w:rPr>
          <w:rFonts w:hint="eastAsia" w:ascii="仿宋" w:hAnsi="仿宋" w:eastAsia="仿宋" w:cs="仿宋"/>
          <w:u w:val="single"/>
        </w:rPr>
      </w:pPr>
      <w:r>
        <w:rPr>
          <w:rFonts w:hint="eastAsia" w:ascii="仿宋" w:hAnsi="仿宋" w:eastAsia="仿宋" w:cs="仿宋"/>
          <w:szCs w:val="21"/>
        </w:rPr>
        <w:t>八、供货方式、地点</w:t>
      </w:r>
      <w:r>
        <w:rPr>
          <w:rFonts w:hint="eastAsia" w:ascii="仿宋" w:hAnsi="仿宋" w:eastAsia="仿宋" w:cs="仿宋"/>
        </w:rPr>
        <w:t>：</w:t>
      </w:r>
      <w:r>
        <w:rPr>
          <w:rFonts w:hint="eastAsia" w:ascii="仿宋" w:hAnsi="仿宋" w:eastAsia="仿宋" w:cs="仿宋"/>
          <w:u w:val="single"/>
        </w:rPr>
        <w:t>卖方免费送货到</w:t>
      </w:r>
      <w:r>
        <w:rPr>
          <w:rFonts w:hint="eastAsia" w:ascii="仿宋" w:hAnsi="仿宋" w:eastAsia="仿宋" w:cs="仿宋"/>
          <w:u w:val="single"/>
          <w:lang w:val="en-US" w:eastAsia="zh-CN"/>
        </w:rPr>
        <w:t>****</w:t>
      </w:r>
      <w:r>
        <w:rPr>
          <w:rFonts w:hint="eastAsia" w:ascii="仿宋" w:hAnsi="仿宋" w:eastAsia="仿宋" w:cs="仿宋"/>
          <w:u w:val="single"/>
          <w:lang w:eastAsia="zh-CN"/>
        </w:rPr>
        <w:t>，</w:t>
      </w:r>
      <w:r>
        <w:rPr>
          <w:rFonts w:hint="eastAsia" w:ascii="仿宋" w:hAnsi="仿宋" w:eastAsia="仿宋" w:cs="仿宋"/>
          <w:u w:val="single"/>
          <w:lang w:val="en-US" w:eastAsia="zh-CN"/>
        </w:rPr>
        <w:t>买方</w:t>
      </w:r>
      <w:r>
        <w:rPr>
          <w:rFonts w:hint="eastAsia" w:ascii="仿宋" w:hAnsi="仿宋" w:eastAsia="仿宋" w:cs="仿宋"/>
          <w:u w:val="single"/>
          <w:lang w:eastAsia="zh-CN"/>
        </w:rPr>
        <w:t>联系人、联系方式</w:t>
      </w:r>
      <w:r>
        <w:rPr>
          <w:rFonts w:hint="eastAsia" w:ascii="仿宋" w:hAnsi="仿宋" w:eastAsia="仿宋" w:cs="仿宋"/>
          <w:u w:val="single"/>
          <w:lang w:val="en-US" w:eastAsia="zh-CN"/>
        </w:rPr>
        <w:t>及电子邮箱</w:t>
      </w:r>
      <w:r>
        <w:rPr>
          <w:rFonts w:hint="eastAsia" w:ascii="仿宋" w:hAnsi="仿宋" w:eastAsia="仿宋" w:cs="仿宋"/>
          <w:u w:val="single"/>
          <w:lang w:eastAsia="zh-CN"/>
        </w:rPr>
        <w:t>：</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w:t>
      </w:r>
    </w:p>
    <w:p w14:paraId="0A7CF493">
      <w:pPr>
        <w:spacing w:line="360" w:lineRule="exact"/>
        <w:ind w:left="840" w:hanging="960" w:hangingChars="400"/>
        <w:rPr>
          <w:rFonts w:hint="eastAsia" w:ascii="仿宋" w:hAnsi="仿宋" w:eastAsia="仿宋" w:cs="仿宋"/>
          <w:sz w:val="18"/>
          <w:szCs w:val="18"/>
          <w:u w:val="single"/>
        </w:rPr>
      </w:pPr>
      <w:r>
        <w:rPr>
          <w:rFonts w:hint="eastAsia" w:ascii="仿宋" w:hAnsi="仿宋" w:eastAsia="仿宋" w:cs="仿宋"/>
          <w:szCs w:val="21"/>
        </w:rPr>
        <w:t>九、运输方式及到达站（港）和费用负担</w:t>
      </w:r>
      <w:r>
        <w:rPr>
          <w:rFonts w:hint="eastAsia" w:ascii="仿宋" w:hAnsi="仿宋" w:eastAsia="仿宋" w:cs="仿宋"/>
        </w:rPr>
        <w:t>：</w:t>
      </w:r>
      <w:r>
        <w:rPr>
          <w:rFonts w:hint="eastAsia" w:ascii="仿宋" w:hAnsi="仿宋" w:eastAsia="仿宋" w:cs="仿宋"/>
          <w:u w:val="single"/>
        </w:rPr>
        <w:t>运输方式符合国家环保标准，</w:t>
      </w:r>
      <w:r>
        <w:rPr>
          <w:rFonts w:hint="eastAsia" w:ascii="仿宋" w:hAnsi="仿宋" w:eastAsia="仿宋" w:cs="仿宋"/>
          <w:u w:val="single"/>
          <w:lang w:val="en-US" w:eastAsia="zh-CN"/>
        </w:rPr>
        <w:t>运输、保险等</w:t>
      </w:r>
      <w:r>
        <w:rPr>
          <w:rFonts w:hint="eastAsia" w:ascii="仿宋" w:hAnsi="仿宋" w:eastAsia="仿宋" w:cs="仿宋"/>
          <w:u w:val="single"/>
        </w:rPr>
        <w:t>费</w:t>
      </w:r>
      <w:r>
        <w:rPr>
          <w:rFonts w:hint="eastAsia" w:ascii="仿宋" w:hAnsi="仿宋" w:eastAsia="仿宋" w:cs="仿宋"/>
          <w:u w:val="single"/>
          <w:lang w:val="en-US" w:eastAsia="zh-CN"/>
        </w:rPr>
        <w:t>用由</w:t>
      </w:r>
      <w:r>
        <w:rPr>
          <w:rFonts w:hint="eastAsia" w:ascii="仿宋" w:hAnsi="仿宋" w:eastAsia="仿宋" w:cs="仿宋"/>
          <w:u w:val="single"/>
        </w:rPr>
        <w:t>卖方支付。</w:t>
      </w:r>
    </w:p>
    <w:p w14:paraId="26407F63">
      <w:pPr>
        <w:spacing w:line="360" w:lineRule="exact"/>
        <w:rPr>
          <w:rFonts w:hint="eastAsia" w:ascii="仿宋" w:hAnsi="仿宋" w:eastAsia="仿宋" w:cs="仿宋"/>
          <w:u w:val="single"/>
        </w:rPr>
      </w:pPr>
      <w:r>
        <w:rPr>
          <w:rFonts w:hint="eastAsia" w:ascii="仿宋" w:hAnsi="仿宋" w:eastAsia="仿宋" w:cs="仿宋"/>
          <w:szCs w:val="21"/>
        </w:rPr>
        <w:t>十、验收标准、方法、地点及提出异议期限</w:t>
      </w:r>
      <w:r>
        <w:rPr>
          <w:rFonts w:hint="eastAsia" w:ascii="仿宋" w:hAnsi="仿宋" w:eastAsia="仿宋" w:cs="仿宋"/>
        </w:rPr>
        <w:t>：</w:t>
      </w:r>
      <w:r>
        <w:rPr>
          <w:rFonts w:hint="eastAsia" w:ascii="仿宋" w:hAnsi="仿宋" w:eastAsia="仿宋" w:cs="仿宋"/>
          <w:u w:val="single"/>
        </w:rPr>
        <w:t>开箱通电所购产品运行正常，异议期限30天。</w:t>
      </w:r>
    </w:p>
    <w:p w14:paraId="3A47A045">
      <w:pPr>
        <w:spacing w:line="360" w:lineRule="exact"/>
        <w:rPr>
          <w:rFonts w:hint="eastAsia" w:ascii="仿宋" w:hAnsi="仿宋" w:eastAsia="仿宋" w:cs="仿宋"/>
          <w:u w:val="single"/>
        </w:rPr>
      </w:pPr>
      <w:r>
        <w:rPr>
          <w:rFonts w:hint="eastAsia" w:ascii="仿宋" w:hAnsi="仿宋" w:eastAsia="仿宋" w:cs="仿宋"/>
          <w:szCs w:val="21"/>
        </w:rPr>
        <w:t>十一、标的服务</w:t>
      </w:r>
      <w:r>
        <w:rPr>
          <w:rFonts w:hint="eastAsia" w:ascii="仿宋" w:hAnsi="仿宋" w:eastAsia="仿宋" w:cs="仿宋"/>
        </w:rPr>
        <w:t>：</w:t>
      </w:r>
      <w:r>
        <w:rPr>
          <w:rFonts w:hint="eastAsia" w:ascii="仿宋" w:hAnsi="仿宋" w:eastAsia="仿宋" w:cs="仿宋"/>
          <w:u w:val="single"/>
        </w:rPr>
        <w:t>买方负责安装调试</w:t>
      </w:r>
      <w:r>
        <w:rPr>
          <w:rFonts w:hint="eastAsia" w:ascii="仿宋" w:hAnsi="仿宋" w:eastAsia="仿宋" w:cs="仿宋"/>
          <w:u w:val="single"/>
          <w:lang w:eastAsia="zh-CN"/>
        </w:rPr>
        <w:t>；</w:t>
      </w:r>
      <w:r>
        <w:rPr>
          <w:rFonts w:hint="eastAsia" w:ascii="仿宋" w:hAnsi="仿宋" w:eastAsia="仿宋" w:cs="仿宋"/>
          <w:u w:val="single"/>
        </w:rPr>
        <w:t>卖方免费到现场技术指导。</w:t>
      </w:r>
    </w:p>
    <w:p w14:paraId="1D3116FE">
      <w:pPr>
        <w:spacing w:line="360" w:lineRule="exact"/>
        <w:rPr>
          <w:rFonts w:hint="eastAsia" w:ascii="仿宋" w:hAnsi="仿宋" w:eastAsia="仿宋" w:cs="仿宋"/>
          <w:u w:val="single"/>
        </w:rPr>
      </w:pPr>
      <w:r>
        <w:rPr>
          <w:rFonts w:hint="eastAsia" w:ascii="仿宋" w:hAnsi="仿宋" w:eastAsia="仿宋" w:cs="仿宋"/>
          <w:szCs w:val="21"/>
        </w:rPr>
        <w:t>十二、结算方式及时间</w:t>
      </w:r>
      <w:r>
        <w:rPr>
          <w:rFonts w:hint="eastAsia" w:ascii="仿宋" w:hAnsi="仿宋" w:eastAsia="仿宋" w:cs="仿宋"/>
        </w:rPr>
        <w:t>：</w:t>
      </w:r>
      <w:r>
        <w:rPr>
          <w:rFonts w:hint="eastAsia" w:ascii="仿宋" w:hAnsi="仿宋" w:eastAsia="仿宋" w:cs="仿宋"/>
          <w:u w:val="single"/>
          <w:lang w:val="en-US" w:eastAsia="zh-CN"/>
        </w:rPr>
        <w:t>详见报价前须知</w:t>
      </w:r>
      <w:r>
        <w:rPr>
          <w:rFonts w:hint="eastAsia" w:ascii="仿宋" w:hAnsi="仿宋" w:eastAsia="仿宋" w:cs="仿宋"/>
          <w:u w:val="single"/>
        </w:rPr>
        <w:t>。</w:t>
      </w:r>
    </w:p>
    <w:p w14:paraId="513C69B1">
      <w:pPr>
        <w:pStyle w:val="18"/>
        <w:spacing w:line="360" w:lineRule="exact"/>
        <w:rPr>
          <w:rFonts w:hint="eastAsia" w:ascii="仿宋" w:hAnsi="仿宋" w:eastAsia="仿宋" w:cs="仿宋"/>
          <w:color w:val="FF0000"/>
          <w:highlight w:val="none"/>
          <w:u w:val="single"/>
        </w:rPr>
      </w:pPr>
      <w:r>
        <w:rPr>
          <w:rFonts w:hint="eastAsia" w:ascii="仿宋" w:hAnsi="仿宋" w:eastAsia="仿宋" w:cs="仿宋"/>
          <w:szCs w:val="21"/>
        </w:rPr>
        <w:t>十三、合同解除条件</w:t>
      </w:r>
      <w:r>
        <w:rPr>
          <w:rFonts w:hint="eastAsia" w:ascii="仿宋" w:hAnsi="仿宋" w:eastAsia="仿宋" w:cs="仿宋"/>
          <w:highlight w:val="none"/>
        </w:rPr>
        <w:t>：</w:t>
      </w:r>
      <w:r>
        <w:rPr>
          <w:rFonts w:hint="eastAsia" w:ascii="仿宋" w:hAnsi="仿宋" w:eastAsia="仿宋" w:cs="仿宋"/>
          <w:highlight w:val="none"/>
          <w:u w:val="single"/>
          <w:lang w:eastAsia="zh-CN"/>
        </w:rPr>
        <w:t>卖方延迟交货超过30天的，可视为卖方不能交货，买方有权解除本合同并要求卖方应自解除之日起10日内返还全部已付款项，并支付总货款20%的违约金。违约金不足以弥补买方损失的，卖方应当继续予以赔偿。</w:t>
      </w:r>
      <w:r>
        <w:rPr>
          <w:rFonts w:hint="eastAsia" w:ascii="仿宋" w:hAnsi="仿宋" w:eastAsia="仿宋" w:cs="仿宋"/>
          <w:highlight w:val="none"/>
          <w:u w:val="single"/>
        </w:rPr>
        <w:t>。</w:t>
      </w:r>
    </w:p>
    <w:p w14:paraId="0D4767E4">
      <w:pPr>
        <w:pStyle w:val="18"/>
        <w:spacing w:line="360" w:lineRule="exact"/>
        <w:rPr>
          <w:rFonts w:hint="eastAsia" w:ascii="仿宋" w:hAnsi="仿宋" w:eastAsia="仿宋" w:cs="仿宋"/>
          <w:highlight w:val="none"/>
          <w:u w:val="none"/>
        </w:rPr>
      </w:pPr>
      <w:r>
        <w:rPr>
          <w:rFonts w:hint="eastAsia" w:ascii="仿宋" w:hAnsi="仿宋" w:eastAsia="仿宋" w:cs="仿宋"/>
          <w:szCs w:val="21"/>
        </w:rPr>
        <w:t>十四、违约责任</w:t>
      </w:r>
      <w:r>
        <w:rPr>
          <w:rFonts w:hint="eastAsia" w:ascii="仿宋" w:hAnsi="仿宋" w:eastAsia="仿宋" w:cs="仿宋"/>
          <w:highlight w:val="none"/>
        </w:rPr>
        <w:t>：</w:t>
      </w:r>
      <w:r>
        <w:rPr>
          <w:rFonts w:hint="eastAsia" w:ascii="仿宋" w:hAnsi="仿宋" w:eastAsia="仿宋" w:cs="仿宋"/>
          <w:highlight w:val="none"/>
          <w:u w:val="single"/>
        </w:rPr>
        <w:t>卖方未按照合同约定的时间交付货物的，每逾期一天，按照货物总额的0.5%向买方支付违约金。</w:t>
      </w:r>
    </w:p>
    <w:p w14:paraId="38C62E1B">
      <w:pPr>
        <w:tabs>
          <w:tab w:val="left" w:pos="360"/>
        </w:tabs>
        <w:spacing w:line="360" w:lineRule="exact"/>
        <w:rPr>
          <w:rFonts w:hint="eastAsia" w:ascii="仿宋" w:hAnsi="仿宋" w:eastAsia="仿宋" w:cs="仿宋"/>
          <w:color w:val="FF0000"/>
          <w:u w:val="single"/>
        </w:rPr>
      </w:pPr>
      <w:r>
        <w:rPr>
          <w:rFonts w:hint="eastAsia" w:ascii="仿宋" w:hAnsi="仿宋" w:eastAsia="仿宋" w:cs="仿宋"/>
          <w:szCs w:val="21"/>
        </w:rPr>
        <w:t>十五、合同争议解决方式</w:t>
      </w:r>
      <w:r>
        <w:rPr>
          <w:rFonts w:hint="eastAsia" w:ascii="仿宋" w:hAnsi="仿宋" w:eastAsia="仿宋" w:cs="仿宋"/>
        </w:rPr>
        <w:t>：</w:t>
      </w:r>
      <w:r>
        <w:rPr>
          <w:rFonts w:hint="eastAsia" w:ascii="仿宋" w:hAnsi="仿宋" w:eastAsia="仿宋" w:cs="仿宋"/>
          <w:color w:val="000000" w:themeColor="text1"/>
          <w:u w:val="single"/>
          <w14:textFill>
            <w14:solidFill>
              <w14:schemeClr w14:val="tx1"/>
            </w14:solidFill>
          </w14:textFill>
        </w:rPr>
        <w:t>任何一方可将争议向合同签订地有管辖权的人民法院提起诉讼。</w:t>
      </w:r>
    </w:p>
    <w:p w14:paraId="6685CDF2">
      <w:pPr>
        <w:spacing w:line="360" w:lineRule="exact"/>
        <w:ind w:left="0" w:firstLine="0" w:firstLineChars="0"/>
        <w:rPr>
          <w:rFonts w:hint="eastAsia" w:ascii="仿宋" w:hAnsi="仿宋" w:eastAsia="仿宋" w:cs="仿宋"/>
          <w:u w:val="single"/>
        </w:rPr>
      </w:pPr>
      <w:r>
        <w:rPr>
          <w:rFonts w:hint="eastAsia" w:ascii="仿宋" w:hAnsi="仿宋" w:eastAsia="仿宋" w:cs="仿宋"/>
          <w:szCs w:val="21"/>
        </w:rPr>
        <w:t>十六、其它约定事项</w:t>
      </w:r>
      <w:r>
        <w:rPr>
          <w:rFonts w:hint="eastAsia" w:ascii="仿宋" w:hAnsi="仿宋" w:eastAsia="仿宋" w:cs="仿宋"/>
        </w:rPr>
        <w:t>：</w:t>
      </w:r>
      <w:r>
        <w:rPr>
          <w:rFonts w:hint="eastAsia" w:ascii="仿宋" w:hAnsi="仿宋" w:eastAsia="仿宋" w:cs="仿宋"/>
          <w:highlight w:val="none"/>
          <w:u w:val="single"/>
        </w:rPr>
        <w:t>本合同一式四份，具有同等法律效力，买方执三份，卖方执一份，</w:t>
      </w:r>
      <w:r>
        <w:rPr>
          <w:rFonts w:hint="eastAsia" w:ascii="仿宋" w:hAnsi="仿宋" w:eastAsia="仿宋" w:cs="仿宋"/>
          <w:highlight w:val="none"/>
          <w:u w:val="single"/>
        </w:rPr>
        <w:t>经双方法定代表人或委托代理人签字或签章，并加盖公司合同专用章或公司公章后生效，其它未尽事宜，双方</w:t>
      </w:r>
      <w:r>
        <w:rPr>
          <w:rFonts w:hint="eastAsia" w:ascii="仿宋" w:hAnsi="仿宋" w:eastAsia="仿宋" w:cs="仿宋"/>
          <w:highlight w:val="none"/>
          <w:u w:val="single"/>
        </w:rPr>
        <w:t>协商解决。所供物资符合</w:t>
      </w:r>
      <w:r>
        <w:rPr>
          <w:rFonts w:hint="eastAsia" w:ascii="仿宋" w:hAnsi="仿宋" w:eastAsia="仿宋" w:cs="仿宋"/>
          <w:highlight w:val="none"/>
          <w:u w:val="single"/>
          <w:lang w:val="en-US" w:eastAsia="zh-CN"/>
        </w:rPr>
        <w:t>采购</w:t>
      </w:r>
      <w:r>
        <w:rPr>
          <w:rFonts w:hint="eastAsia" w:ascii="仿宋" w:hAnsi="仿宋" w:eastAsia="仿宋" w:cs="仿宋"/>
          <w:highlight w:val="none"/>
          <w:u w:val="single"/>
        </w:rPr>
        <w:t>文件要求</w:t>
      </w:r>
      <w:r>
        <w:rPr>
          <w:rFonts w:hint="eastAsia" w:ascii="仿宋" w:hAnsi="仿宋" w:eastAsia="仿宋" w:cs="仿宋"/>
          <w:highlight w:val="none"/>
          <w:u w:val="single"/>
          <w:lang w:eastAsia="zh-CN"/>
        </w:rPr>
        <w:t>，</w:t>
      </w:r>
      <w:r>
        <w:rPr>
          <w:rFonts w:hint="eastAsia" w:ascii="仿宋" w:hAnsi="仿宋" w:eastAsia="仿宋" w:cs="仿宋"/>
          <w:highlight w:val="none"/>
          <w:u w:val="single"/>
          <w:lang w:val="en-US" w:eastAsia="zh-CN"/>
        </w:rPr>
        <w:t>技术协议（或技术要求）见附件二</w:t>
      </w:r>
      <w:r>
        <w:rPr>
          <w:rFonts w:hint="eastAsia" w:ascii="仿宋" w:hAnsi="仿宋" w:eastAsia="仿宋" w:cs="仿宋"/>
          <w:highlight w:val="none"/>
          <w:u w:val="single"/>
        </w:rPr>
        <w:t>。</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9"/>
        <w:gridCol w:w="5049"/>
      </w:tblGrid>
      <w:tr w14:paraId="572A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5259" w:type="dxa"/>
            <w:noWrap w:val="0"/>
            <w:vAlign w:val="top"/>
          </w:tcPr>
          <w:p w14:paraId="45F1BEE9">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                 买  方</w:t>
            </w:r>
          </w:p>
          <w:p w14:paraId="04ABA3D7">
            <w:pPr>
              <w:ind w:left="630" w:hanging="720" w:hangingChars="300"/>
              <w:rPr>
                <w:rFonts w:hint="eastAsia" w:ascii="仿宋" w:hAnsi="仿宋" w:eastAsia="仿宋" w:cs="仿宋"/>
                <w:bCs/>
                <w:szCs w:val="21"/>
                <w:lang w:eastAsia="zh-CN"/>
              </w:rPr>
            </w:pPr>
            <w:r>
              <w:rPr>
                <w:rFonts w:hint="eastAsia" w:ascii="仿宋" w:hAnsi="仿宋" w:eastAsia="仿宋" w:cs="仿宋"/>
                <w:bCs/>
                <w:szCs w:val="21"/>
              </w:rPr>
              <w:t>买方（章）：</w:t>
            </w:r>
          </w:p>
          <w:p w14:paraId="7ACE8534">
            <w:pPr>
              <w:ind w:left="630" w:hanging="720" w:hangingChars="300"/>
              <w:rPr>
                <w:rFonts w:hint="eastAsia" w:ascii="仿宋" w:hAnsi="仿宋" w:eastAsia="仿宋" w:cs="仿宋"/>
                <w:bCs/>
                <w:szCs w:val="21"/>
              </w:rPr>
            </w:pPr>
            <w:r>
              <w:rPr>
                <w:rFonts w:hint="eastAsia" w:ascii="仿宋" w:hAnsi="仿宋" w:eastAsia="仿宋" w:cs="仿宋"/>
                <w:bCs/>
                <w:szCs w:val="21"/>
              </w:rPr>
              <w:t>地址：</w:t>
            </w:r>
          </w:p>
          <w:p w14:paraId="5DD28595">
            <w:pPr>
              <w:ind w:left="630" w:hanging="720" w:hangingChars="300"/>
              <w:rPr>
                <w:rFonts w:hint="eastAsia" w:ascii="仿宋" w:hAnsi="仿宋" w:eastAsia="仿宋" w:cs="仿宋"/>
                <w:bCs/>
                <w:szCs w:val="21"/>
              </w:rPr>
            </w:pPr>
            <w:r>
              <w:rPr>
                <w:rFonts w:hint="eastAsia" w:ascii="仿宋" w:hAnsi="仿宋" w:eastAsia="仿宋" w:cs="仿宋"/>
                <w:bCs/>
                <w:szCs w:val="21"/>
              </w:rPr>
              <w:t>法定代表人：</w:t>
            </w:r>
          </w:p>
          <w:p w14:paraId="3C31080E">
            <w:pPr>
              <w:ind w:left="630" w:hanging="720" w:hangingChars="300"/>
              <w:rPr>
                <w:rFonts w:hint="eastAsia" w:ascii="仿宋" w:hAnsi="仿宋" w:eastAsia="仿宋" w:cs="仿宋"/>
                <w:bCs/>
                <w:szCs w:val="21"/>
              </w:rPr>
            </w:pPr>
            <w:r>
              <w:rPr>
                <w:rFonts w:hint="eastAsia" w:ascii="仿宋" w:hAnsi="仿宋" w:eastAsia="仿宋" w:cs="仿宋"/>
                <w:bCs/>
                <w:szCs w:val="21"/>
              </w:rPr>
              <w:t>委托代理人（签字或盖章）：</w:t>
            </w:r>
          </w:p>
          <w:p w14:paraId="5AC9E901">
            <w:pPr>
              <w:ind w:left="630" w:hanging="720" w:hangingChars="300"/>
              <w:rPr>
                <w:rFonts w:hint="eastAsia" w:ascii="仿宋" w:hAnsi="仿宋" w:eastAsia="仿宋" w:cs="仿宋"/>
                <w:bCs/>
                <w:szCs w:val="21"/>
              </w:rPr>
            </w:pPr>
          </w:p>
          <w:p w14:paraId="3E8CA83D">
            <w:pPr>
              <w:ind w:left="630" w:hanging="720" w:hangingChars="300"/>
              <w:rPr>
                <w:rFonts w:hint="eastAsia" w:ascii="仿宋" w:hAnsi="仿宋" w:eastAsia="仿宋" w:cs="仿宋"/>
                <w:bCs/>
                <w:color w:val="auto"/>
                <w:szCs w:val="21"/>
              </w:rPr>
            </w:pPr>
            <w:r>
              <w:rPr>
                <w:rFonts w:hint="eastAsia" w:ascii="仿宋" w:hAnsi="仿宋" w:eastAsia="仿宋" w:cs="仿宋"/>
                <w:bCs/>
                <w:color w:val="auto"/>
                <w:szCs w:val="21"/>
              </w:rPr>
              <w:t>开户银行：</w:t>
            </w:r>
          </w:p>
          <w:p w14:paraId="38D3E5C2">
            <w:pPr>
              <w:ind w:left="630" w:hanging="720" w:hangingChars="300"/>
              <w:rPr>
                <w:rFonts w:hint="eastAsia" w:ascii="仿宋" w:hAnsi="仿宋" w:eastAsia="仿宋" w:cs="仿宋"/>
                <w:bCs/>
                <w:color w:val="auto"/>
                <w:szCs w:val="21"/>
              </w:rPr>
            </w:pPr>
            <w:r>
              <w:rPr>
                <w:rFonts w:hint="eastAsia" w:ascii="仿宋" w:hAnsi="仿宋" w:eastAsia="仿宋" w:cs="仿宋"/>
                <w:bCs/>
                <w:color w:val="auto"/>
                <w:szCs w:val="21"/>
              </w:rPr>
              <w:t>电话/传真：</w:t>
            </w:r>
          </w:p>
          <w:p w14:paraId="2F50EFDD">
            <w:pPr>
              <w:ind w:left="630" w:hanging="720" w:hangingChars="300"/>
              <w:rPr>
                <w:rFonts w:hint="eastAsia" w:ascii="仿宋" w:hAnsi="仿宋" w:eastAsia="仿宋" w:cs="仿宋"/>
                <w:bCs/>
                <w:color w:val="auto"/>
                <w:sz w:val="21"/>
                <w:szCs w:val="21"/>
              </w:rPr>
            </w:pPr>
            <w:r>
              <w:rPr>
                <w:rFonts w:hint="eastAsia" w:ascii="仿宋" w:hAnsi="仿宋" w:eastAsia="仿宋" w:cs="仿宋"/>
                <w:bCs/>
                <w:color w:val="auto"/>
                <w:szCs w:val="21"/>
              </w:rPr>
              <w:t>税号：</w:t>
            </w:r>
          </w:p>
          <w:p w14:paraId="5AC47EE1">
            <w:pPr>
              <w:ind w:left="630" w:hanging="630" w:hangingChars="300"/>
              <w:rPr>
                <w:rFonts w:hint="eastAsia" w:ascii="仿宋" w:hAnsi="仿宋" w:eastAsia="仿宋" w:cs="仿宋"/>
                <w:bCs/>
                <w:szCs w:val="21"/>
              </w:rPr>
            </w:pPr>
            <w:r>
              <w:rPr>
                <w:rFonts w:hint="eastAsia" w:ascii="仿宋" w:hAnsi="仿宋" w:eastAsia="仿宋" w:cs="仿宋"/>
                <w:bCs/>
                <w:color w:val="auto"/>
                <w:sz w:val="21"/>
                <w:szCs w:val="21"/>
              </w:rPr>
              <w:t>账号：</w:t>
            </w:r>
          </w:p>
        </w:tc>
        <w:tc>
          <w:tcPr>
            <w:tcW w:w="5049" w:type="dxa"/>
            <w:noWrap w:val="0"/>
            <w:vAlign w:val="top"/>
          </w:tcPr>
          <w:p w14:paraId="640CFA42">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                 卖  方</w:t>
            </w:r>
          </w:p>
          <w:p w14:paraId="3896C5F3">
            <w:pPr>
              <w:rPr>
                <w:rFonts w:hint="eastAsia" w:ascii="仿宋" w:hAnsi="仿宋" w:eastAsia="仿宋" w:cs="仿宋"/>
                <w:bCs/>
                <w:szCs w:val="21"/>
              </w:rPr>
            </w:pPr>
            <w:r>
              <w:rPr>
                <w:rFonts w:hint="eastAsia" w:ascii="仿宋" w:hAnsi="仿宋" w:eastAsia="仿宋" w:cs="仿宋"/>
                <w:bCs/>
                <w:szCs w:val="21"/>
              </w:rPr>
              <w:t>卖方（章）：</w:t>
            </w:r>
          </w:p>
          <w:p w14:paraId="79558C98">
            <w:pPr>
              <w:ind w:left="617" w:hanging="705" w:hangingChars="294"/>
              <w:rPr>
                <w:rFonts w:hint="eastAsia" w:ascii="仿宋" w:hAnsi="仿宋" w:eastAsia="仿宋" w:cs="仿宋"/>
                <w:bCs/>
                <w:szCs w:val="21"/>
              </w:rPr>
            </w:pPr>
            <w:r>
              <w:rPr>
                <w:rFonts w:hint="eastAsia" w:ascii="仿宋" w:hAnsi="仿宋" w:eastAsia="仿宋" w:cs="仿宋"/>
                <w:bCs/>
                <w:szCs w:val="21"/>
              </w:rPr>
              <w:t>地址：</w:t>
            </w:r>
          </w:p>
          <w:p w14:paraId="06713DF8">
            <w:pPr>
              <w:ind w:left="630" w:hanging="720" w:hangingChars="300"/>
              <w:rPr>
                <w:rFonts w:hint="eastAsia" w:ascii="仿宋" w:hAnsi="仿宋" w:eastAsia="仿宋" w:cs="仿宋"/>
                <w:bCs/>
                <w:szCs w:val="21"/>
              </w:rPr>
            </w:pPr>
            <w:r>
              <w:rPr>
                <w:rFonts w:hint="eastAsia" w:ascii="仿宋" w:hAnsi="仿宋" w:eastAsia="仿宋" w:cs="仿宋"/>
                <w:bCs/>
                <w:szCs w:val="21"/>
              </w:rPr>
              <w:t>法定代表人：</w:t>
            </w:r>
          </w:p>
          <w:p w14:paraId="307F74BD">
            <w:pPr>
              <w:ind w:left="630" w:hanging="720" w:hangingChars="300"/>
              <w:rPr>
                <w:rFonts w:hint="eastAsia" w:ascii="仿宋" w:hAnsi="仿宋" w:eastAsia="仿宋" w:cs="仿宋"/>
                <w:bCs/>
                <w:szCs w:val="21"/>
              </w:rPr>
            </w:pPr>
            <w:r>
              <w:rPr>
                <w:rFonts w:hint="eastAsia" w:ascii="仿宋" w:hAnsi="仿宋" w:eastAsia="仿宋" w:cs="仿宋"/>
                <w:bCs/>
                <w:szCs w:val="21"/>
              </w:rPr>
              <w:t>委托代理人（签字或盖章）：</w:t>
            </w:r>
          </w:p>
          <w:p w14:paraId="5030A182">
            <w:pPr>
              <w:ind w:left="630" w:hanging="720" w:hangingChars="300"/>
              <w:rPr>
                <w:rFonts w:hint="eastAsia" w:ascii="仿宋" w:hAnsi="仿宋" w:eastAsia="仿宋" w:cs="仿宋"/>
                <w:bCs/>
                <w:szCs w:val="21"/>
              </w:rPr>
            </w:pPr>
          </w:p>
          <w:p w14:paraId="15DF892C">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开户银行： </w:t>
            </w:r>
          </w:p>
          <w:p w14:paraId="6CF544C1">
            <w:pPr>
              <w:ind w:left="630" w:hanging="720" w:hangingChars="300"/>
              <w:rPr>
                <w:rFonts w:hint="eastAsia" w:ascii="仿宋" w:hAnsi="仿宋" w:eastAsia="仿宋" w:cs="仿宋"/>
                <w:bCs/>
                <w:szCs w:val="21"/>
              </w:rPr>
            </w:pPr>
            <w:r>
              <w:rPr>
                <w:rFonts w:hint="eastAsia" w:ascii="仿宋" w:hAnsi="仿宋" w:eastAsia="仿宋" w:cs="仿宋"/>
                <w:bCs/>
                <w:szCs w:val="21"/>
              </w:rPr>
              <w:t>电话/传真：</w:t>
            </w:r>
          </w:p>
          <w:p w14:paraId="5CDABCDE">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税号： </w:t>
            </w:r>
          </w:p>
          <w:p w14:paraId="344A554C">
            <w:pPr>
              <w:ind w:left="630" w:hanging="720" w:hangingChars="300"/>
              <w:rPr>
                <w:rFonts w:hint="eastAsia" w:ascii="仿宋" w:hAnsi="仿宋" w:eastAsia="仿宋" w:cs="仿宋"/>
                <w:bCs/>
                <w:szCs w:val="21"/>
              </w:rPr>
            </w:pPr>
            <w:r>
              <w:rPr>
                <w:rFonts w:hint="eastAsia" w:ascii="仿宋" w:hAnsi="仿宋" w:eastAsia="仿宋" w:cs="仿宋"/>
                <w:bCs/>
                <w:szCs w:val="21"/>
              </w:rPr>
              <w:t>账号：</w:t>
            </w:r>
          </w:p>
        </w:tc>
      </w:tr>
    </w:tbl>
    <w:p w14:paraId="43AE0D53">
      <w:pPr>
        <w:rPr>
          <w:rFonts w:hint="eastAsia" w:ascii="仿宋" w:hAnsi="仿宋" w:eastAsia="仿宋" w:cs="仿宋"/>
        </w:rPr>
        <w:sectPr>
          <w:pgSz w:w="11906" w:h="16838"/>
          <w:pgMar w:top="283" w:right="907" w:bottom="283" w:left="907" w:header="851" w:footer="992" w:gutter="0"/>
          <w:pgNumType w:fmt="decimal"/>
          <w:cols w:space="720" w:num="1"/>
          <w:docGrid w:type="lines" w:linePitch="312" w:charSpace="0"/>
        </w:sectPr>
      </w:pPr>
    </w:p>
    <w:tbl>
      <w:tblPr>
        <w:tblStyle w:val="41"/>
        <w:tblpPr w:leftFromText="180" w:rightFromText="180" w:vertAnchor="text" w:horzAnchor="page" w:tblpX="1551" w:tblpY="157"/>
        <w:tblOverlap w:val="never"/>
        <w:tblW w:w="0" w:type="auto"/>
        <w:tblInd w:w="0" w:type="dxa"/>
        <w:tblLayout w:type="autofit"/>
        <w:tblCellMar>
          <w:top w:w="0" w:type="dxa"/>
          <w:left w:w="0" w:type="dxa"/>
          <w:bottom w:w="0" w:type="dxa"/>
          <w:right w:w="0" w:type="dxa"/>
        </w:tblCellMar>
      </w:tblPr>
      <w:tblGrid>
        <w:gridCol w:w="510"/>
        <w:gridCol w:w="1136"/>
        <w:gridCol w:w="1023"/>
        <w:gridCol w:w="573"/>
        <w:gridCol w:w="613"/>
        <w:gridCol w:w="1064"/>
        <w:gridCol w:w="1036"/>
        <w:gridCol w:w="1159"/>
        <w:gridCol w:w="1337"/>
        <w:gridCol w:w="1881"/>
        <w:gridCol w:w="1816"/>
        <w:gridCol w:w="1348"/>
      </w:tblGrid>
      <w:tr w14:paraId="550365CE">
        <w:tblPrEx>
          <w:tblCellMar>
            <w:top w:w="0" w:type="dxa"/>
            <w:left w:w="0" w:type="dxa"/>
            <w:bottom w:w="0" w:type="dxa"/>
            <w:right w:w="0" w:type="dxa"/>
          </w:tblCellMar>
        </w:tblPrEx>
        <w:trPr>
          <w:trHeight w:val="285" w:hRule="atLeast"/>
        </w:trPr>
        <w:tc>
          <w:tcPr>
            <w:tcW w:w="12148" w:type="dxa"/>
            <w:gridSpan w:val="11"/>
            <w:tcBorders>
              <w:top w:val="nil"/>
              <w:left w:val="nil"/>
              <w:bottom w:val="single" w:color="auto" w:sz="4" w:space="0"/>
              <w:right w:val="nil"/>
            </w:tcBorders>
            <w:noWrap w:val="0"/>
            <w:tcMar>
              <w:top w:w="15" w:type="dxa"/>
              <w:left w:w="15" w:type="dxa"/>
              <w:right w:w="15" w:type="dxa"/>
            </w:tcMar>
            <w:vAlign w:val="center"/>
          </w:tcPr>
          <w:p w14:paraId="31B9D176">
            <w:pPr>
              <w:widowControl/>
              <w:jc w:val="center"/>
              <w:textAlignment w:val="center"/>
              <w:rPr>
                <w:rFonts w:hint="eastAsia" w:ascii="仿宋" w:hAnsi="仿宋" w:eastAsia="仿宋" w:cs="仿宋"/>
                <w:b/>
                <w:sz w:val="24"/>
              </w:rPr>
            </w:pPr>
            <w:r>
              <w:rPr>
                <w:rFonts w:hint="eastAsia" w:ascii="仿宋" w:hAnsi="仿宋" w:eastAsia="仿宋" w:cs="仿宋"/>
                <w:b/>
                <w:sz w:val="28"/>
                <w:szCs w:val="28"/>
                <w:lang w:val="en-US" w:eastAsia="zh-CN"/>
              </w:rPr>
              <w:t>附件一：</w:t>
            </w:r>
            <w:r>
              <w:rPr>
                <w:rFonts w:hint="eastAsia" w:ascii="仿宋" w:hAnsi="仿宋" w:eastAsia="仿宋" w:cs="仿宋"/>
                <w:b/>
                <w:sz w:val="28"/>
                <w:szCs w:val="28"/>
              </w:rPr>
              <w:t>合同清单（</w:t>
            </w:r>
            <w:r>
              <w:rPr>
                <w:rFonts w:hint="eastAsia" w:ascii="仿宋" w:hAnsi="仿宋" w:eastAsia="仿宋" w:cs="仿宋"/>
                <w:b/>
                <w:sz w:val="28"/>
                <w:szCs w:val="28"/>
                <w:u w:val="single"/>
              </w:rPr>
              <w:t>合同编号</w:t>
            </w:r>
            <w:r>
              <w:rPr>
                <w:rFonts w:hint="eastAsia" w:ascii="仿宋" w:hAnsi="仿宋" w:eastAsia="仿宋" w:cs="仿宋"/>
                <w:b/>
                <w:sz w:val="28"/>
                <w:szCs w:val="28"/>
              </w:rPr>
              <w:t>）</w:t>
            </w:r>
          </w:p>
        </w:tc>
        <w:tc>
          <w:tcPr>
            <w:tcW w:w="1348" w:type="dxa"/>
            <w:tcBorders>
              <w:top w:val="nil"/>
              <w:left w:val="nil"/>
              <w:bottom w:val="single" w:color="auto" w:sz="4" w:space="0"/>
              <w:right w:val="nil"/>
            </w:tcBorders>
            <w:noWrap w:val="0"/>
            <w:tcMar>
              <w:top w:w="15" w:type="dxa"/>
              <w:left w:w="15" w:type="dxa"/>
              <w:right w:w="15" w:type="dxa"/>
            </w:tcMar>
            <w:vAlign w:val="center"/>
          </w:tcPr>
          <w:p w14:paraId="623E4E3D">
            <w:pPr>
              <w:widowControl/>
              <w:jc w:val="center"/>
              <w:textAlignment w:val="center"/>
              <w:rPr>
                <w:rFonts w:hint="eastAsia" w:ascii="仿宋" w:hAnsi="仿宋" w:eastAsia="仿宋" w:cs="仿宋"/>
                <w:b/>
                <w:sz w:val="28"/>
                <w:szCs w:val="28"/>
                <w:lang w:val="en-US" w:eastAsia="zh-CN"/>
              </w:rPr>
            </w:pPr>
          </w:p>
        </w:tc>
      </w:tr>
      <w:tr w14:paraId="452924AE">
        <w:tblPrEx>
          <w:tblCellMar>
            <w:top w:w="0" w:type="dxa"/>
            <w:left w:w="0" w:type="dxa"/>
            <w:bottom w:w="0" w:type="dxa"/>
            <w:right w:w="0"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A4D5387">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序号</w:t>
            </w:r>
          </w:p>
        </w:tc>
        <w:tc>
          <w:tcPr>
            <w:tcW w:w="11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76EDAC">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设备名称</w:t>
            </w:r>
          </w:p>
        </w:tc>
        <w:tc>
          <w:tcPr>
            <w:tcW w:w="102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543AADC">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规格型号</w:t>
            </w:r>
          </w:p>
        </w:tc>
        <w:tc>
          <w:tcPr>
            <w:tcW w:w="57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21D7498">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单位</w:t>
            </w:r>
          </w:p>
        </w:tc>
        <w:tc>
          <w:tcPr>
            <w:tcW w:w="61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C7EEE0">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数量</w:t>
            </w:r>
          </w:p>
        </w:tc>
        <w:tc>
          <w:tcPr>
            <w:tcW w:w="106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336CE4">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单价(元)</w:t>
            </w:r>
          </w:p>
        </w:tc>
        <w:tc>
          <w:tcPr>
            <w:tcW w:w="10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622330">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金额(元)</w:t>
            </w:r>
          </w:p>
        </w:tc>
        <w:tc>
          <w:tcPr>
            <w:tcW w:w="115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224912F">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交货日期</w:t>
            </w:r>
          </w:p>
        </w:tc>
        <w:tc>
          <w:tcPr>
            <w:tcW w:w="13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25DCA44">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需求计划号</w:t>
            </w:r>
          </w:p>
        </w:tc>
        <w:tc>
          <w:tcPr>
            <w:tcW w:w="188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79EA0B8">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项目名称</w:t>
            </w:r>
          </w:p>
        </w:tc>
        <w:tc>
          <w:tcPr>
            <w:tcW w:w="181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019B355">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使用地点</w:t>
            </w:r>
          </w:p>
        </w:tc>
        <w:tc>
          <w:tcPr>
            <w:tcW w:w="13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CF382C7">
            <w:pPr>
              <w:widowControl/>
              <w:jc w:val="center"/>
              <w:textAlignment w:val="center"/>
              <w:rPr>
                <w:rFonts w:hint="eastAsia" w:ascii="仿宋" w:hAnsi="仿宋" w:eastAsia="仿宋" w:cs="仿宋"/>
                <w:kern w:val="0"/>
                <w:szCs w:val="21"/>
                <w:lang w:val="en-US" w:eastAsia="zh-CN" w:bidi="ar"/>
              </w:rPr>
            </w:pPr>
            <w:r>
              <w:rPr>
                <w:rFonts w:hint="eastAsia" w:ascii="仿宋" w:hAnsi="仿宋" w:eastAsia="仿宋" w:cs="仿宋"/>
                <w:kern w:val="0"/>
                <w:szCs w:val="21"/>
                <w:lang w:val="en-US" w:eastAsia="zh-CN" w:bidi="ar"/>
              </w:rPr>
              <w:t>备注</w:t>
            </w:r>
          </w:p>
        </w:tc>
      </w:tr>
      <w:tr w14:paraId="2A02EDC0">
        <w:tblPrEx>
          <w:tblCellMar>
            <w:top w:w="0" w:type="dxa"/>
            <w:left w:w="0" w:type="dxa"/>
            <w:bottom w:w="0" w:type="dxa"/>
            <w:right w:w="0"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E9A8F2B">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3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45C1131D">
            <w:pPr>
              <w:widowControl/>
              <w:jc w:val="center"/>
              <w:textAlignment w:val="center"/>
              <w:rPr>
                <w:rFonts w:hint="eastAsia" w:ascii="仿宋" w:hAnsi="仿宋" w:eastAsia="仿宋" w:cs="仿宋"/>
                <w:szCs w:val="21"/>
              </w:rPr>
            </w:pPr>
          </w:p>
        </w:tc>
        <w:tc>
          <w:tcPr>
            <w:tcW w:w="10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7087FCE7">
            <w:pPr>
              <w:widowControl/>
              <w:jc w:val="center"/>
              <w:textAlignment w:val="center"/>
              <w:rPr>
                <w:rFonts w:hint="eastAsia" w:ascii="仿宋" w:hAnsi="仿宋" w:eastAsia="仿宋" w:cs="仿宋"/>
                <w:szCs w:val="21"/>
              </w:rPr>
            </w:pPr>
          </w:p>
        </w:tc>
        <w:tc>
          <w:tcPr>
            <w:tcW w:w="57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A10805C">
            <w:pPr>
              <w:widowControl/>
              <w:jc w:val="center"/>
              <w:textAlignment w:val="center"/>
              <w:rPr>
                <w:rFonts w:hint="eastAsia" w:ascii="仿宋" w:hAnsi="仿宋" w:eastAsia="仿宋" w:cs="仿宋"/>
                <w:szCs w:val="21"/>
              </w:rPr>
            </w:pPr>
          </w:p>
        </w:tc>
        <w:tc>
          <w:tcPr>
            <w:tcW w:w="61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2A7A50FA">
            <w:pPr>
              <w:widowControl/>
              <w:jc w:val="center"/>
              <w:textAlignment w:val="center"/>
              <w:rPr>
                <w:rFonts w:hint="eastAsia" w:ascii="仿宋" w:hAnsi="仿宋" w:eastAsia="仿宋" w:cs="仿宋"/>
                <w:szCs w:val="21"/>
              </w:rPr>
            </w:pPr>
          </w:p>
        </w:tc>
        <w:tc>
          <w:tcPr>
            <w:tcW w:w="1064"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7258469D">
            <w:pPr>
              <w:widowControl/>
              <w:jc w:val="center"/>
              <w:textAlignment w:val="center"/>
              <w:rPr>
                <w:rFonts w:hint="eastAsia" w:ascii="仿宋" w:hAnsi="仿宋" w:eastAsia="仿宋" w:cs="仿宋"/>
                <w:szCs w:val="21"/>
              </w:rPr>
            </w:pPr>
          </w:p>
        </w:tc>
        <w:tc>
          <w:tcPr>
            <w:tcW w:w="103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3B8B11E">
            <w:pPr>
              <w:widowControl/>
              <w:jc w:val="center"/>
              <w:textAlignment w:val="center"/>
              <w:rPr>
                <w:rFonts w:hint="eastAsia" w:ascii="仿宋" w:hAnsi="仿宋" w:eastAsia="仿宋" w:cs="仿宋"/>
                <w:szCs w:val="21"/>
              </w:rPr>
            </w:pPr>
          </w:p>
        </w:tc>
        <w:tc>
          <w:tcPr>
            <w:tcW w:w="1159"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0A1B3AA">
            <w:pPr>
              <w:widowControl/>
              <w:jc w:val="center"/>
              <w:textAlignment w:val="center"/>
              <w:rPr>
                <w:rFonts w:hint="eastAsia" w:ascii="仿宋" w:hAnsi="仿宋" w:eastAsia="仿宋" w:cs="仿宋"/>
                <w:szCs w:val="21"/>
              </w:rPr>
            </w:pPr>
          </w:p>
        </w:tc>
        <w:tc>
          <w:tcPr>
            <w:tcW w:w="1337"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819FBB5">
            <w:pPr>
              <w:widowControl/>
              <w:jc w:val="center"/>
              <w:textAlignment w:val="center"/>
              <w:rPr>
                <w:rFonts w:hint="eastAsia" w:ascii="仿宋" w:hAnsi="仿宋" w:eastAsia="仿宋" w:cs="仿宋"/>
                <w:szCs w:val="21"/>
              </w:rPr>
            </w:pPr>
          </w:p>
        </w:tc>
        <w:tc>
          <w:tcPr>
            <w:tcW w:w="1881"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6440E4B5">
            <w:pPr>
              <w:widowControl/>
              <w:jc w:val="center"/>
              <w:textAlignment w:val="center"/>
              <w:rPr>
                <w:rFonts w:hint="eastAsia" w:ascii="仿宋" w:hAnsi="仿宋" w:eastAsia="仿宋" w:cs="仿宋"/>
                <w:szCs w:val="21"/>
              </w:rPr>
            </w:pPr>
          </w:p>
        </w:tc>
        <w:tc>
          <w:tcPr>
            <w:tcW w:w="181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6EA724C7">
            <w:pPr>
              <w:widowControl/>
              <w:jc w:val="center"/>
              <w:textAlignment w:val="center"/>
              <w:rPr>
                <w:rFonts w:hint="eastAsia" w:ascii="仿宋" w:hAnsi="仿宋" w:eastAsia="仿宋" w:cs="仿宋"/>
                <w:szCs w:val="21"/>
              </w:rPr>
            </w:pPr>
          </w:p>
        </w:tc>
        <w:tc>
          <w:tcPr>
            <w:tcW w:w="1348"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09AC3A1">
            <w:pPr>
              <w:widowControl/>
              <w:jc w:val="center"/>
              <w:textAlignment w:val="center"/>
              <w:rPr>
                <w:rFonts w:hint="eastAsia" w:ascii="仿宋" w:hAnsi="仿宋" w:eastAsia="仿宋" w:cs="仿宋"/>
                <w:szCs w:val="21"/>
              </w:rPr>
            </w:pPr>
          </w:p>
        </w:tc>
      </w:tr>
      <w:tr w14:paraId="3C613505">
        <w:tblPrEx>
          <w:tblCellMar>
            <w:top w:w="0" w:type="dxa"/>
            <w:left w:w="0" w:type="dxa"/>
            <w:bottom w:w="0" w:type="dxa"/>
            <w:right w:w="0" w:type="dxa"/>
          </w:tblCellMar>
        </w:tblPrEx>
        <w:trPr>
          <w:trHeight w:val="285" w:hRule="atLeast"/>
        </w:trPr>
        <w:tc>
          <w:tcPr>
            <w:tcW w:w="0" w:type="auto"/>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605B106F">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36" w:type="dxa"/>
            <w:tcBorders>
              <w:top w:val="nil"/>
              <w:left w:val="nil"/>
              <w:bottom w:val="single" w:color="auto" w:sz="4" w:space="0"/>
              <w:right w:val="single" w:color="auto" w:sz="4" w:space="0"/>
            </w:tcBorders>
            <w:noWrap w:val="0"/>
            <w:tcMar>
              <w:top w:w="15" w:type="dxa"/>
              <w:left w:w="15" w:type="dxa"/>
              <w:right w:w="15" w:type="dxa"/>
            </w:tcMar>
            <w:vAlign w:val="center"/>
          </w:tcPr>
          <w:p w14:paraId="5FFE0FE6">
            <w:pPr>
              <w:widowControl/>
              <w:jc w:val="center"/>
              <w:textAlignment w:val="center"/>
              <w:rPr>
                <w:rFonts w:hint="eastAsia" w:ascii="仿宋" w:hAnsi="仿宋" w:eastAsia="仿宋" w:cs="仿宋"/>
                <w:szCs w:val="21"/>
              </w:rPr>
            </w:pPr>
          </w:p>
        </w:tc>
        <w:tc>
          <w:tcPr>
            <w:tcW w:w="1023" w:type="dxa"/>
            <w:tcBorders>
              <w:top w:val="nil"/>
              <w:left w:val="nil"/>
              <w:bottom w:val="single" w:color="auto" w:sz="4" w:space="0"/>
              <w:right w:val="single" w:color="auto" w:sz="4" w:space="0"/>
            </w:tcBorders>
            <w:noWrap w:val="0"/>
            <w:tcMar>
              <w:top w:w="15" w:type="dxa"/>
              <w:left w:w="15" w:type="dxa"/>
              <w:right w:w="15" w:type="dxa"/>
            </w:tcMar>
            <w:vAlign w:val="center"/>
          </w:tcPr>
          <w:p w14:paraId="75A5D2DF">
            <w:pPr>
              <w:widowControl/>
              <w:jc w:val="center"/>
              <w:textAlignment w:val="center"/>
              <w:rPr>
                <w:rFonts w:hint="eastAsia" w:ascii="仿宋" w:hAnsi="仿宋" w:eastAsia="仿宋" w:cs="仿宋"/>
                <w:szCs w:val="21"/>
              </w:rPr>
            </w:pPr>
          </w:p>
        </w:tc>
        <w:tc>
          <w:tcPr>
            <w:tcW w:w="573" w:type="dxa"/>
            <w:tcBorders>
              <w:top w:val="nil"/>
              <w:left w:val="nil"/>
              <w:bottom w:val="single" w:color="auto" w:sz="4" w:space="0"/>
              <w:right w:val="single" w:color="auto" w:sz="4" w:space="0"/>
            </w:tcBorders>
            <w:noWrap w:val="0"/>
            <w:tcMar>
              <w:top w:w="15" w:type="dxa"/>
              <w:left w:w="15" w:type="dxa"/>
              <w:right w:w="15" w:type="dxa"/>
            </w:tcMar>
            <w:vAlign w:val="center"/>
          </w:tcPr>
          <w:p w14:paraId="4365C14E">
            <w:pPr>
              <w:widowControl/>
              <w:jc w:val="center"/>
              <w:textAlignment w:val="center"/>
              <w:rPr>
                <w:rFonts w:hint="eastAsia" w:ascii="仿宋" w:hAnsi="仿宋" w:eastAsia="仿宋" w:cs="仿宋"/>
                <w:szCs w:val="21"/>
              </w:rPr>
            </w:pPr>
          </w:p>
        </w:tc>
        <w:tc>
          <w:tcPr>
            <w:tcW w:w="613" w:type="dxa"/>
            <w:tcBorders>
              <w:top w:val="nil"/>
              <w:left w:val="nil"/>
              <w:bottom w:val="single" w:color="auto" w:sz="4" w:space="0"/>
              <w:right w:val="single" w:color="auto" w:sz="4" w:space="0"/>
            </w:tcBorders>
            <w:noWrap w:val="0"/>
            <w:tcMar>
              <w:top w:w="15" w:type="dxa"/>
              <w:left w:w="15" w:type="dxa"/>
              <w:right w:w="15" w:type="dxa"/>
            </w:tcMar>
            <w:vAlign w:val="center"/>
          </w:tcPr>
          <w:p w14:paraId="42B0BCCF">
            <w:pPr>
              <w:widowControl/>
              <w:jc w:val="center"/>
              <w:textAlignment w:val="center"/>
              <w:rPr>
                <w:rFonts w:hint="eastAsia" w:ascii="仿宋" w:hAnsi="仿宋" w:eastAsia="仿宋" w:cs="仿宋"/>
                <w:szCs w:val="21"/>
              </w:rPr>
            </w:pPr>
          </w:p>
        </w:tc>
        <w:tc>
          <w:tcPr>
            <w:tcW w:w="1064" w:type="dxa"/>
            <w:tcBorders>
              <w:top w:val="nil"/>
              <w:left w:val="nil"/>
              <w:bottom w:val="single" w:color="auto" w:sz="4" w:space="0"/>
              <w:right w:val="single" w:color="auto" w:sz="4" w:space="0"/>
            </w:tcBorders>
            <w:noWrap w:val="0"/>
            <w:tcMar>
              <w:top w:w="15" w:type="dxa"/>
              <w:left w:w="15" w:type="dxa"/>
              <w:right w:w="15" w:type="dxa"/>
            </w:tcMar>
            <w:vAlign w:val="center"/>
          </w:tcPr>
          <w:p w14:paraId="1C0FF1BB">
            <w:pPr>
              <w:widowControl/>
              <w:jc w:val="center"/>
              <w:textAlignment w:val="center"/>
              <w:rPr>
                <w:rFonts w:hint="eastAsia" w:ascii="仿宋" w:hAnsi="仿宋" w:eastAsia="仿宋" w:cs="仿宋"/>
                <w:szCs w:val="21"/>
              </w:rPr>
            </w:pPr>
          </w:p>
        </w:tc>
        <w:tc>
          <w:tcPr>
            <w:tcW w:w="1036" w:type="dxa"/>
            <w:tcBorders>
              <w:top w:val="nil"/>
              <w:left w:val="nil"/>
              <w:bottom w:val="single" w:color="auto" w:sz="4" w:space="0"/>
              <w:right w:val="single" w:color="auto" w:sz="4" w:space="0"/>
            </w:tcBorders>
            <w:noWrap w:val="0"/>
            <w:tcMar>
              <w:top w:w="15" w:type="dxa"/>
              <w:left w:w="15" w:type="dxa"/>
              <w:right w:w="15" w:type="dxa"/>
            </w:tcMar>
            <w:vAlign w:val="center"/>
          </w:tcPr>
          <w:p w14:paraId="599899F3">
            <w:pPr>
              <w:widowControl/>
              <w:jc w:val="center"/>
              <w:textAlignment w:val="center"/>
              <w:rPr>
                <w:rFonts w:hint="eastAsia" w:ascii="仿宋" w:hAnsi="仿宋" w:eastAsia="仿宋" w:cs="仿宋"/>
                <w:szCs w:val="21"/>
              </w:rPr>
            </w:pPr>
          </w:p>
        </w:tc>
        <w:tc>
          <w:tcPr>
            <w:tcW w:w="1159" w:type="dxa"/>
            <w:tcBorders>
              <w:top w:val="nil"/>
              <w:left w:val="nil"/>
              <w:bottom w:val="single" w:color="auto" w:sz="4" w:space="0"/>
              <w:right w:val="single" w:color="auto" w:sz="4" w:space="0"/>
            </w:tcBorders>
            <w:noWrap w:val="0"/>
            <w:tcMar>
              <w:top w:w="15" w:type="dxa"/>
              <w:left w:w="15" w:type="dxa"/>
              <w:right w:w="15" w:type="dxa"/>
            </w:tcMar>
            <w:vAlign w:val="center"/>
          </w:tcPr>
          <w:p w14:paraId="4CA05FE9">
            <w:pPr>
              <w:widowControl/>
              <w:jc w:val="center"/>
              <w:textAlignment w:val="center"/>
              <w:rPr>
                <w:rFonts w:hint="eastAsia" w:ascii="仿宋" w:hAnsi="仿宋" w:eastAsia="仿宋" w:cs="仿宋"/>
                <w:szCs w:val="21"/>
              </w:rPr>
            </w:pPr>
          </w:p>
        </w:tc>
        <w:tc>
          <w:tcPr>
            <w:tcW w:w="1337" w:type="dxa"/>
            <w:tcBorders>
              <w:top w:val="nil"/>
              <w:left w:val="nil"/>
              <w:bottom w:val="single" w:color="auto" w:sz="4" w:space="0"/>
              <w:right w:val="single" w:color="auto" w:sz="4" w:space="0"/>
            </w:tcBorders>
            <w:noWrap w:val="0"/>
            <w:tcMar>
              <w:top w:w="15" w:type="dxa"/>
              <w:left w:w="15" w:type="dxa"/>
              <w:right w:w="15" w:type="dxa"/>
            </w:tcMar>
            <w:vAlign w:val="center"/>
          </w:tcPr>
          <w:p w14:paraId="50D51D65">
            <w:pPr>
              <w:widowControl/>
              <w:jc w:val="center"/>
              <w:textAlignment w:val="center"/>
              <w:rPr>
                <w:rFonts w:hint="eastAsia" w:ascii="仿宋" w:hAnsi="仿宋" w:eastAsia="仿宋" w:cs="仿宋"/>
                <w:szCs w:val="21"/>
              </w:rPr>
            </w:pPr>
          </w:p>
        </w:tc>
        <w:tc>
          <w:tcPr>
            <w:tcW w:w="1881" w:type="dxa"/>
            <w:tcBorders>
              <w:top w:val="nil"/>
              <w:left w:val="nil"/>
              <w:bottom w:val="single" w:color="auto" w:sz="4" w:space="0"/>
              <w:right w:val="single" w:color="auto" w:sz="4" w:space="0"/>
            </w:tcBorders>
            <w:noWrap w:val="0"/>
            <w:tcMar>
              <w:top w:w="15" w:type="dxa"/>
              <w:left w:w="15" w:type="dxa"/>
              <w:right w:w="15" w:type="dxa"/>
            </w:tcMar>
            <w:vAlign w:val="center"/>
          </w:tcPr>
          <w:p w14:paraId="0238CDCB">
            <w:pPr>
              <w:widowControl/>
              <w:jc w:val="center"/>
              <w:textAlignment w:val="center"/>
              <w:rPr>
                <w:rFonts w:hint="eastAsia" w:ascii="仿宋" w:hAnsi="仿宋" w:eastAsia="仿宋" w:cs="仿宋"/>
                <w:szCs w:val="21"/>
              </w:rPr>
            </w:pPr>
          </w:p>
        </w:tc>
        <w:tc>
          <w:tcPr>
            <w:tcW w:w="1816" w:type="dxa"/>
            <w:tcBorders>
              <w:top w:val="nil"/>
              <w:left w:val="nil"/>
              <w:bottom w:val="single" w:color="auto" w:sz="4" w:space="0"/>
              <w:right w:val="single" w:color="auto" w:sz="4" w:space="0"/>
            </w:tcBorders>
            <w:noWrap w:val="0"/>
            <w:tcMar>
              <w:top w:w="15" w:type="dxa"/>
              <w:left w:w="15" w:type="dxa"/>
              <w:right w:w="15" w:type="dxa"/>
            </w:tcMar>
            <w:vAlign w:val="center"/>
          </w:tcPr>
          <w:p w14:paraId="47240F61">
            <w:pPr>
              <w:widowControl/>
              <w:jc w:val="center"/>
              <w:textAlignment w:val="center"/>
              <w:rPr>
                <w:rFonts w:hint="eastAsia" w:ascii="仿宋" w:hAnsi="仿宋" w:eastAsia="仿宋" w:cs="仿宋"/>
                <w:szCs w:val="21"/>
              </w:rPr>
            </w:pPr>
          </w:p>
        </w:tc>
        <w:tc>
          <w:tcPr>
            <w:tcW w:w="1348" w:type="dxa"/>
            <w:tcBorders>
              <w:top w:val="nil"/>
              <w:left w:val="nil"/>
              <w:bottom w:val="single" w:color="auto" w:sz="4" w:space="0"/>
              <w:right w:val="single" w:color="auto" w:sz="4" w:space="0"/>
            </w:tcBorders>
            <w:noWrap w:val="0"/>
            <w:tcMar>
              <w:top w:w="15" w:type="dxa"/>
              <w:left w:w="15" w:type="dxa"/>
              <w:right w:w="15" w:type="dxa"/>
            </w:tcMar>
            <w:vAlign w:val="center"/>
          </w:tcPr>
          <w:p w14:paraId="11CAA5FF">
            <w:pPr>
              <w:widowControl/>
              <w:jc w:val="center"/>
              <w:textAlignment w:val="center"/>
              <w:rPr>
                <w:rFonts w:hint="eastAsia" w:ascii="仿宋" w:hAnsi="仿宋" w:eastAsia="仿宋" w:cs="仿宋"/>
                <w:szCs w:val="21"/>
              </w:rPr>
            </w:pPr>
          </w:p>
        </w:tc>
      </w:tr>
      <w:tr w14:paraId="5B3D37D9">
        <w:tblPrEx>
          <w:tblCellMar>
            <w:top w:w="0" w:type="dxa"/>
            <w:left w:w="0" w:type="dxa"/>
            <w:bottom w:w="0" w:type="dxa"/>
            <w:right w:w="0" w:type="dxa"/>
          </w:tblCellMar>
        </w:tblPrEx>
        <w:trPr>
          <w:trHeight w:val="285" w:hRule="atLeast"/>
        </w:trPr>
        <w:tc>
          <w:tcPr>
            <w:tcW w:w="0" w:type="auto"/>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77B153C7">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36" w:type="dxa"/>
            <w:tcBorders>
              <w:top w:val="nil"/>
              <w:left w:val="nil"/>
              <w:bottom w:val="single" w:color="auto" w:sz="4" w:space="0"/>
              <w:right w:val="single" w:color="auto" w:sz="4" w:space="0"/>
            </w:tcBorders>
            <w:noWrap w:val="0"/>
            <w:tcMar>
              <w:top w:w="15" w:type="dxa"/>
              <w:left w:w="15" w:type="dxa"/>
              <w:right w:w="15" w:type="dxa"/>
            </w:tcMar>
            <w:vAlign w:val="center"/>
          </w:tcPr>
          <w:p w14:paraId="63E1322D">
            <w:pPr>
              <w:widowControl/>
              <w:jc w:val="center"/>
              <w:textAlignment w:val="center"/>
              <w:rPr>
                <w:rFonts w:hint="eastAsia" w:ascii="仿宋" w:hAnsi="仿宋" w:eastAsia="仿宋" w:cs="仿宋"/>
                <w:szCs w:val="21"/>
              </w:rPr>
            </w:pPr>
          </w:p>
        </w:tc>
        <w:tc>
          <w:tcPr>
            <w:tcW w:w="1023" w:type="dxa"/>
            <w:tcBorders>
              <w:top w:val="nil"/>
              <w:left w:val="nil"/>
              <w:bottom w:val="single" w:color="auto" w:sz="4" w:space="0"/>
              <w:right w:val="single" w:color="auto" w:sz="4" w:space="0"/>
            </w:tcBorders>
            <w:noWrap w:val="0"/>
            <w:tcMar>
              <w:top w:w="15" w:type="dxa"/>
              <w:left w:w="15" w:type="dxa"/>
              <w:right w:w="15" w:type="dxa"/>
            </w:tcMar>
            <w:vAlign w:val="center"/>
          </w:tcPr>
          <w:p w14:paraId="7F9F5E79">
            <w:pPr>
              <w:widowControl/>
              <w:jc w:val="center"/>
              <w:textAlignment w:val="center"/>
              <w:rPr>
                <w:rFonts w:hint="eastAsia" w:ascii="仿宋" w:hAnsi="仿宋" w:eastAsia="仿宋" w:cs="仿宋"/>
                <w:szCs w:val="21"/>
              </w:rPr>
            </w:pPr>
          </w:p>
        </w:tc>
        <w:tc>
          <w:tcPr>
            <w:tcW w:w="573" w:type="dxa"/>
            <w:tcBorders>
              <w:top w:val="nil"/>
              <w:left w:val="nil"/>
              <w:bottom w:val="single" w:color="auto" w:sz="4" w:space="0"/>
              <w:right w:val="single" w:color="auto" w:sz="4" w:space="0"/>
            </w:tcBorders>
            <w:noWrap w:val="0"/>
            <w:tcMar>
              <w:top w:w="15" w:type="dxa"/>
              <w:left w:w="15" w:type="dxa"/>
              <w:right w:w="15" w:type="dxa"/>
            </w:tcMar>
            <w:vAlign w:val="center"/>
          </w:tcPr>
          <w:p w14:paraId="206E6837">
            <w:pPr>
              <w:widowControl/>
              <w:jc w:val="center"/>
              <w:textAlignment w:val="center"/>
              <w:rPr>
                <w:rFonts w:hint="eastAsia" w:ascii="仿宋" w:hAnsi="仿宋" w:eastAsia="仿宋" w:cs="仿宋"/>
                <w:szCs w:val="21"/>
              </w:rPr>
            </w:pPr>
          </w:p>
        </w:tc>
        <w:tc>
          <w:tcPr>
            <w:tcW w:w="613" w:type="dxa"/>
            <w:tcBorders>
              <w:top w:val="nil"/>
              <w:left w:val="nil"/>
              <w:bottom w:val="single" w:color="auto" w:sz="4" w:space="0"/>
              <w:right w:val="single" w:color="auto" w:sz="4" w:space="0"/>
            </w:tcBorders>
            <w:noWrap w:val="0"/>
            <w:tcMar>
              <w:top w:w="15" w:type="dxa"/>
              <w:left w:w="15" w:type="dxa"/>
              <w:right w:w="15" w:type="dxa"/>
            </w:tcMar>
            <w:vAlign w:val="center"/>
          </w:tcPr>
          <w:p w14:paraId="4DB240CD">
            <w:pPr>
              <w:widowControl/>
              <w:jc w:val="center"/>
              <w:textAlignment w:val="center"/>
              <w:rPr>
                <w:rFonts w:hint="eastAsia" w:ascii="仿宋" w:hAnsi="仿宋" w:eastAsia="仿宋" w:cs="仿宋"/>
                <w:szCs w:val="21"/>
              </w:rPr>
            </w:pPr>
          </w:p>
        </w:tc>
        <w:tc>
          <w:tcPr>
            <w:tcW w:w="1064" w:type="dxa"/>
            <w:tcBorders>
              <w:top w:val="nil"/>
              <w:left w:val="nil"/>
              <w:bottom w:val="single" w:color="auto" w:sz="4" w:space="0"/>
              <w:right w:val="single" w:color="auto" w:sz="4" w:space="0"/>
            </w:tcBorders>
            <w:noWrap w:val="0"/>
            <w:tcMar>
              <w:top w:w="15" w:type="dxa"/>
              <w:left w:w="15" w:type="dxa"/>
              <w:right w:w="15" w:type="dxa"/>
            </w:tcMar>
            <w:vAlign w:val="center"/>
          </w:tcPr>
          <w:p w14:paraId="27EB1593">
            <w:pPr>
              <w:widowControl/>
              <w:jc w:val="center"/>
              <w:textAlignment w:val="center"/>
              <w:rPr>
                <w:rFonts w:hint="eastAsia" w:ascii="仿宋" w:hAnsi="仿宋" w:eastAsia="仿宋" w:cs="仿宋"/>
                <w:szCs w:val="21"/>
              </w:rPr>
            </w:pPr>
          </w:p>
        </w:tc>
        <w:tc>
          <w:tcPr>
            <w:tcW w:w="1036" w:type="dxa"/>
            <w:tcBorders>
              <w:top w:val="nil"/>
              <w:left w:val="nil"/>
              <w:bottom w:val="single" w:color="auto" w:sz="4" w:space="0"/>
              <w:right w:val="single" w:color="auto" w:sz="4" w:space="0"/>
            </w:tcBorders>
            <w:noWrap w:val="0"/>
            <w:tcMar>
              <w:top w:w="15" w:type="dxa"/>
              <w:left w:w="15" w:type="dxa"/>
              <w:right w:w="15" w:type="dxa"/>
            </w:tcMar>
            <w:vAlign w:val="center"/>
          </w:tcPr>
          <w:p w14:paraId="5500C3E5">
            <w:pPr>
              <w:widowControl/>
              <w:jc w:val="center"/>
              <w:textAlignment w:val="center"/>
              <w:rPr>
                <w:rFonts w:hint="eastAsia" w:ascii="仿宋" w:hAnsi="仿宋" w:eastAsia="仿宋" w:cs="仿宋"/>
                <w:szCs w:val="21"/>
              </w:rPr>
            </w:pPr>
          </w:p>
        </w:tc>
        <w:tc>
          <w:tcPr>
            <w:tcW w:w="1159" w:type="dxa"/>
            <w:tcBorders>
              <w:top w:val="nil"/>
              <w:left w:val="nil"/>
              <w:bottom w:val="single" w:color="auto" w:sz="4" w:space="0"/>
              <w:right w:val="single" w:color="auto" w:sz="4" w:space="0"/>
            </w:tcBorders>
            <w:noWrap w:val="0"/>
            <w:tcMar>
              <w:top w:w="15" w:type="dxa"/>
              <w:left w:w="15" w:type="dxa"/>
              <w:right w:w="15" w:type="dxa"/>
            </w:tcMar>
            <w:vAlign w:val="center"/>
          </w:tcPr>
          <w:p w14:paraId="2E92B1BB">
            <w:pPr>
              <w:widowControl/>
              <w:jc w:val="center"/>
              <w:textAlignment w:val="center"/>
              <w:rPr>
                <w:rFonts w:hint="eastAsia" w:ascii="仿宋" w:hAnsi="仿宋" w:eastAsia="仿宋" w:cs="仿宋"/>
                <w:szCs w:val="21"/>
              </w:rPr>
            </w:pPr>
          </w:p>
        </w:tc>
        <w:tc>
          <w:tcPr>
            <w:tcW w:w="1337" w:type="dxa"/>
            <w:tcBorders>
              <w:top w:val="nil"/>
              <w:left w:val="nil"/>
              <w:bottom w:val="single" w:color="auto" w:sz="4" w:space="0"/>
              <w:right w:val="single" w:color="auto" w:sz="4" w:space="0"/>
            </w:tcBorders>
            <w:noWrap w:val="0"/>
            <w:tcMar>
              <w:top w:w="15" w:type="dxa"/>
              <w:left w:w="15" w:type="dxa"/>
              <w:right w:w="15" w:type="dxa"/>
            </w:tcMar>
            <w:vAlign w:val="center"/>
          </w:tcPr>
          <w:p w14:paraId="39772365">
            <w:pPr>
              <w:widowControl/>
              <w:jc w:val="center"/>
              <w:textAlignment w:val="center"/>
              <w:rPr>
                <w:rFonts w:hint="eastAsia" w:ascii="仿宋" w:hAnsi="仿宋" w:eastAsia="仿宋" w:cs="仿宋"/>
                <w:szCs w:val="21"/>
              </w:rPr>
            </w:pPr>
          </w:p>
        </w:tc>
        <w:tc>
          <w:tcPr>
            <w:tcW w:w="1881" w:type="dxa"/>
            <w:tcBorders>
              <w:top w:val="nil"/>
              <w:left w:val="nil"/>
              <w:bottom w:val="single" w:color="auto" w:sz="4" w:space="0"/>
              <w:right w:val="single" w:color="auto" w:sz="4" w:space="0"/>
            </w:tcBorders>
            <w:noWrap w:val="0"/>
            <w:tcMar>
              <w:top w:w="15" w:type="dxa"/>
              <w:left w:w="15" w:type="dxa"/>
              <w:right w:w="15" w:type="dxa"/>
            </w:tcMar>
            <w:vAlign w:val="center"/>
          </w:tcPr>
          <w:p w14:paraId="3085B910">
            <w:pPr>
              <w:widowControl/>
              <w:jc w:val="center"/>
              <w:textAlignment w:val="center"/>
              <w:rPr>
                <w:rFonts w:hint="eastAsia" w:ascii="仿宋" w:hAnsi="仿宋" w:eastAsia="仿宋" w:cs="仿宋"/>
                <w:szCs w:val="21"/>
              </w:rPr>
            </w:pPr>
          </w:p>
        </w:tc>
        <w:tc>
          <w:tcPr>
            <w:tcW w:w="1816" w:type="dxa"/>
            <w:tcBorders>
              <w:top w:val="nil"/>
              <w:left w:val="nil"/>
              <w:bottom w:val="single" w:color="auto" w:sz="4" w:space="0"/>
              <w:right w:val="single" w:color="auto" w:sz="4" w:space="0"/>
            </w:tcBorders>
            <w:noWrap w:val="0"/>
            <w:tcMar>
              <w:top w:w="15" w:type="dxa"/>
              <w:left w:w="15" w:type="dxa"/>
              <w:right w:w="15" w:type="dxa"/>
            </w:tcMar>
            <w:vAlign w:val="center"/>
          </w:tcPr>
          <w:p w14:paraId="2817F03F">
            <w:pPr>
              <w:widowControl/>
              <w:jc w:val="center"/>
              <w:textAlignment w:val="center"/>
              <w:rPr>
                <w:rFonts w:hint="eastAsia" w:ascii="仿宋" w:hAnsi="仿宋" w:eastAsia="仿宋" w:cs="仿宋"/>
                <w:szCs w:val="21"/>
              </w:rPr>
            </w:pPr>
          </w:p>
        </w:tc>
        <w:tc>
          <w:tcPr>
            <w:tcW w:w="1348" w:type="dxa"/>
            <w:tcBorders>
              <w:top w:val="nil"/>
              <w:left w:val="nil"/>
              <w:bottom w:val="single" w:color="auto" w:sz="4" w:space="0"/>
              <w:right w:val="single" w:color="auto" w:sz="4" w:space="0"/>
            </w:tcBorders>
            <w:noWrap w:val="0"/>
            <w:tcMar>
              <w:top w:w="15" w:type="dxa"/>
              <w:left w:w="15" w:type="dxa"/>
              <w:right w:w="15" w:type="dxa"/>
            </w:tcMar>
            <w:vAlign w:val="center"/>
          </w:tcPr>
          <w:p w14:paraId="23E8FFBA">
            <w:pPr>
              <w:widowControl/>
              <w:jc w:val="center"/>
              <w:textAlignment w:val="center"/>
              <w:rPr>
                <w:rFonts w:hint="eastAsia" w:ascii="仿宋" w:hAnsi="仿宋" w:eastAsia="仿宋" w:cs="仿宋"/>
                <w:szCs w:val="21"/>
              </w:rPr>
            </w:pPr>
          </w:p>
        </w:tc>
      </w:tr>
      <w:tr w14:paraId="3AD2FB32">
        <w:tblPrEx>
          <w:tblCellMar>
            <w:top w:w="0" w:type="dxa"/>
            <w:left w:w="0" w:type="dxa"/>
            <w:bottom w:w="0" w:type="dxa"/>
            <w:right w:w="0" w:type="dxa"/>
          </w:tblCellMar>
        </w:tblPrEx>
        <w:trPr>
          <w:trHeight w:val="285" w:hRule="atLeast"/>
        </w:trPr>
        <w:tc>
          <w:tcPr>
            <w:tcW w:w="12148" w:type="dxa"/>
            <w:gridSpan w:val="11"/>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1883687F">
            <w:pPr>
              <w:widowControl/>
              <w:ind w:firstLine="1560" w:firstLineChars="650"/>
              <w:jc w:val="left"/>
              <w:textAlignment w:val="center"/>
              <w:rPr>
                <w:rFonts w:hint="eastAsia" w:ascii="仿宋" w:hAnsi="仿宋" w:eastAsia="仿宋" w:cs="仿宋"/>
                <w:szCs w:val="21"/>
              </w:rPr>
            </w:pPr>
            <w:r>
              <w:rPr>
                <w:rFonts w:hint="eastAsia" w:ascii="仿宋" w:hAnsi="仿宋" w:eastAsia="仿宋" w:cs="仿宋"/>
                <w:kern w:val="0"/>
                <w:szCs w:val="21"/>
                <w:lang w:bidi="ar"/>
              </w:rPr>
              <w:t>合计金额（元）：　</w:t>
            </w:r>
          </w:p>
        </w:tc>
        <w:tc>
          <w:tcPr>
            <w:tcW w:w="1348"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003F92B9">
            <w:pPr>
              <w:widowControl/>
              <w:ind w:firstLine="1560" w:firstLineChars="650"/>
              <w:jc w:val="left"/>
              <w:textAlignment w:val="center"/>
              <w:rPr>
                <w:rFonts w:hint="eastAsia" w:ascii="仿宋" w:hAnsi="仿宋" w:eastAsia="仿宋" w:cs="仿宋"/>
                <w:kern w:val="0"/>
                <w:szCs w:val="21"/>
                <w:lang w:bidi="ar"/>
              </w:rPr>
            </w:pPr>
          </w:p>
        </w:tc>
      </w:tr>
    </w:tbl>
    <w:p w14:paraId="0AC60774">
      <w:pPr>
        <w:rPr>
          <w:rFonts w:hint="eastAsia" w:ascii="仿宋" w:hAnsi="仿宋" w:eastAsia="仿宋" w:cs="仿宋"/>
        </w:rPr>
      </w:pPr>
    </w:p>
    <w:p w14:paraId="13A6F532">
      <w:pPr>
        <w:pStyle w:val="8"/>
        <w:ind w:left="0" w:leftChars="0" w:firstLine="0" w:firstLineChars="0"/>
        <w:rPr>
          <w:rFonts w:hint="eastAsia" w:ascii="仿宋" w:hAnsi="仿宋" w:eastAsia="仿宋" w:cs="仿宋"/>
          <w:lang w:val="en-US" w:eastAsia="zh-CN"/>
        </w:rPr>
      </w:pPr>
    </w:p>
    <w:p w14:paraId="2AFEC8EF">
      <w:pPr>
        <w:pStyle w:val="6"/>
        <w:ind w:left="0" w:leftChars="0" w:firstLine="0" w:firstLineChars="0"/>
        <w:rPr>
          <w:rFonts w:hint="eastAsia" w:ascii="仿宋" w:hAnsi="仿宋" w:eastAsia="仿宋" w:cs="仿宋"/>
          <w:szCs w:val="28"/>
          <w:highlight w:val="none"/>
          <w:lang w:val="en-US" w:eastAsia="zh-CN"/>
        </w:rPr>
      </w:pPr>
    </w:p>
    <w:sectPr>
      <w:pgSz w:w="16838" w:h="11905" w:orient="landscape"/>
      <w:pgMar w:top="907" w:right="283" w:bottom="907" w:left="283" w:header="851" w:footer="992" w:gutter="0"/>
      <w:pgNumType w:fmt="decimal"/>
      <w:cols w:space="0" w:num="1"/>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0166E587-0FCE-4098-80BB-320F7403BDFB}"/>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2" w:fontKey="{8F840435-1B34-4C04-BED0-FFA343B4E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96FAF">
    <w:pPr>
      <w:pStyle w:val="2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98D62">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C098D62">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8"/>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A11D4">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0F282">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9"/>
      <w:jc w:val="both"/>
      <w:rPr>
        <w:rFonts w:hint="eastAsia" w:ascii="楷体_GB2312" w:hAnsi="宋体" w:eastAsia="楷体_GB2312"/>
        <w:b/>
        <w:bCs/>
        <w:i/>
        <w:iCs/>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9595">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88F6">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76C8BE4C"/>
    <w:multiLevelType w:val="singleLevel"/>
    <w:tmpl w:val="76C8BE4C"/>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F18BD"/>
    <w:rsid w:val="04643DB1"/>
    <w:rsid w:val="04852E6D"/>
    <w:rsid w:val="049225C5"/>
    <w:rsid w:val="04B47443"/>
    <w:rsid w:val="04D50A9D"/>
    <w:rsid w:val="04E7766F"/>
    <w:rsid w:val="053B2A87"/>
    <w:rsid w:val="05573613"/>
    <w:rsid w:val="05623DBF"/>
    <w:rsid w:val="05854E9B"/>
    <w:rsid w:val="058874B0"/>
    <w:rsid w:val="05BF0F98"/>
    <w:rsid w:val="05FF1447"/>
    <w:rsid w:val="06163087"/>
    <w:rsid w:val="064D2CFA"/>
    <w:rsid w:val="064E48E4"/>
    <w:rsid w:val="065A2DB0"/>
    <w:rsid w:val="066E6804"/>
    <w:rsid w:val="068316D5"/>
    <w:rsid w:val="0690102A"/>
    <w:rsid w:val="069B40A6"/>
    <w:rsid w:val="06A50F11"/>
    <w:rsid w:val="06EE18CD"/>
    <w:rsid w:val="071C5713"/>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923951"/>
    <w:rsid w:val="10A847E0"/>
    <w:rsid w:val="10BF7FB6"/>
    <w:rsid w:val="10C11A5A"/>
    <w:rsid w:val="10E0438A"/>
    <w:rsid w:val="10F51941"/>
    <w:rsid w:val="10F774DB"/>
    <w:rsid w:val="110F2094"/>
    <w:rsid w:val="11313EB2"/>
    <w:rsid w:val="11320D25"/>
    <w:rsid w:val="11417B8A"/>
    <w:rsid w:val="116D109E"/>
    <w:rsid w:val="1184738A"/>
    <w:rsid w:val="11AC0C63"/>
    <w:rsid w:val="11CD08B7"/>
    <w:rsid w:val="11D26616"/>
    <w:rsid w:val="11D7429E"/>
    <w:rsid w:val="120B28BB"/>
    <w:rsid w:val="120B4AD1"/>
    <w:rsid w:val="12417EBC"/>
    <w:rsid w:val="125C449F"/>
    <w:rsid w:val="128E1934"/>
    <w:rsid w:val="12FE495D"/>
    <w:rsid w:val="13012542"/>
    <w:rsid w:val="1303585E"/>
    <w:rsid w:val="13056115"/>
    <w:rsid w:val="13185702"/>
    <w:rsid w:val="13465F7B"/>
    <w:rsid w:val="13686D02"/>
    <w:rsid w:val="136E0B00"/>
    <w:rsid w:val="136E6762"/>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AD40A9"/>
    <w:rsid w:val="1EBB7FF0"/>
    <w:rsid w:val="1EC11A9D"/>
    <w:rsid w:val="1EC16A83"/>
    <w:rsid w:val="1ED13045"/>
    <w:rsid w:val="1EEE49BC"/>
    <w:rsid w:val="1EF54E12"/>
    <w:rsid w:val="1F1F5F85"/>
    <w:rsid w:val="1F2B36D8"/>
    <w:rsid w:val="1F397524"/>
    <w:rsid w:val="1F3E1D1C"/>
    <w:rsid w:val="1F3F560B"/>
    <w:rsid w:val="1F4B69E7"/>
    <w:rsid w:val="1F7059CF"/>
    <w:rsid w:val="1F706AC5"/>
    <w:rsid w:val="1F86003E"/>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40DE3"/>
    <w:rsid w:val="25DC2203"/>
    <w:rsid w:val="25E11C68"/>
    <w:rsid w:val="25F2661C"/>
    <w:rsid w:val="26105F48"/>
    <w:rsid w:val="261533F3"/>
    <w:rsid w:val="26224A3A"/>
    <w:rsid w:val="262B6334"/>
    <w:rsid w:val="2639230F"/>
    <w:rsid w:val="26492454"/>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F1BCA"/>
    <w:rsid w:val="27E01B8A"/>
    <w:rsid w:val="27EC113F"/>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73D7E"/>
    <w:rsid w:val="2D4B061C"/>
    <w:rsid w:val="2D5D2CB3"/>
    <w:rsid w:val="2D8D6574"/>
    <w:rsid w:val="2D8E6697"/>
    <w:rsid w:val="2D8F5779"/>
    <w:rsid w:val="2DC40F20"/>
    <w:rsid w:val="2DCD6849"/>
    <w:rsid w:val="2DD174D4"/>
    <w:rsid w:val="2DD97926"/>
    <w:rsid w:val="2DEA36E2"/>
    <w:rsid w:val="2DEE49D4"/>
    <w:rsid w:val="2DF100F7"/>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9C394B"/>
    <w:rsid w:val="37BC1B4A"/>
    <w:rsid w:val="37E37BCA"/>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057FC"/>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B3C32"/>
    <w:rsid w:val="543A5B5F"/>
    <w:rsid w:val="54566F8F"/>
    <w:rsid w:val="545B782F"/>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3C0D0B"/>
    <w:rsid w:val="565116C6"/>
    <w:rsid w:val="565716DD"/>
    <w:rsid w:val="565E2498"/>
    <w:rsid w:val="56635B5D"/>
    <w:rsid w:val="56677CB4"/>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C8329B"/>
    <w:rsid w:val="5ED27806"/>
    <w:rsid w:val="5ED864A3"/>
    <w:rsid w:val="5EDF7736"/>
    <w:rsid w:val="5EF000A9"/>
    <w:rsid w:val="5F34063D"/>
    <w:rsid w:val="5F3F0B74"/>
    <w:rsid w:val="5F54584D"/>
    <w:rsid w:val="5F735F2C"/>
    <w:rsid w:val="5F782D43"/>
    <w:rsid w:val="5FBC4029"/>
    <w:rsid w:val="5FC76314"/>
    <w:rsid w:val="60224A7C"/>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66D60"/>
    <w:rsid w:val="670C68BA"/>
    <w:rsid w:val="67154822"/>
    <w:rsid w:val="67166E6B"/>
    <w:rsid w:val="673A0EF8"/>
    <w:rsid w:val="6762573A"/>
    <w:rsid w:val="676B42A5"/>
    <w:rsid w:val="67760610"/>
    <w:rsid w:val="678A0511"/>
    <w:rsid w:val="678F1525"/>
    <w:rsid w:val="67972778"/>
    <w:rsid w:val="67CF24F3"/>
    <w:rsid w:val="67FB69AF"/>
    <w:rsid w:val="67FE1FE0"/>
    <w:rsid w:val="685A3509"/>
    <w:rsid w:val="687F0769"/>
    <w:rsid w:val="68825447"/>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466E59"/>
    <w:rsid w:val="704C11C8"/>
    <w:rsid w:val="70512255"/>
    <w:rsid w:val="7062431D"/>
    <w:rsid w:val="706F0D58"/>
    <w:rsid w:val="707D7C4F"/>
    <w:rsid w:val="70806B33"/>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EC3A98"/>
    <w:rsid w:val="7D5B67F7"/>
    <w:rsid w:val="7D7F0374"/>
    <w:rsid w:val="7D9B542E"/>
    <w:rsid w:val="7D9F1116"/>
    <w:rsid w:val="7DA442A6"/>
    <w:rsid w:val="7DB71F8C"/>
    <w:rsid w:val="7DC6777E"/>
    <w:rsid w:val="7DC96EDE"/>
    <w:rsid w:val="7DEC2BB7"/>
    <w:rsid w:val="7E474539"/>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9">
    <w:name w:val="heading 5"/>
    <w:basedOn w:val="6"/>
    <w:next w:val="6"/>
    <w:link w:val="57"/>
    <w:qFormat/>
    <w:uiPriority w:val="0"/>
    <w:pPr>
      <w:keepNext/>
      <w:keepLines/>
      <w:outlineLvl w:val="4"/>
    </w:pPr>
  </w:style>
  <w:style w:type="paragraph" w:styleId="10">
    <w:name w:val="heading 6"/>
    <w:basedOn w:val="6"/>
    <w:next w:val="6"/>
    <w:link w:val="58"/>
    <w:qFormat/>
    <w:uiPriority w:val="0"/>
    <w:pPr>
      <w:keepNext/>
      <w:keepLines/>
      <w:outlineLvl w:val="5"/>
    </w:pPr>
  </w:style>
  <w:style w:type="paragraph" w:styleId="11">
    <w:name w:val="heading 7"/>
    <w:basedOn w:val="6"/>
    <w:next w:val="6"/>
    <w:link w:val="59"/>
    <w:qFormat/>
    <w:uiPriority w:val="0"/>
    <w:pPr>
      <w:keepNext/>
      <w:keepLines/>
      <w:outlineLvl w:val="6"/>
    </w:pPr>
  </w:style>
  <w:style w:type="paragraph" w:styleId="12">
    <w:name w:val="heading 8"/>
    <w:basedOn w:val="6"/>
    <w:next w:val="6"/>
    <w:link w:val="60"/>
    <w:qFormat/>
    <w:uiPriority w:val="0"/>
    <w:pPr>
      <w:keepNext/>
      <w:keepLines/>
      <w:outlineLvl w:val="7"/>
    </w:pPr>
  </w:style>
  <w:style w:type="paragraph" w:styleId="13">
    <w:name w:val="heading 9"/>
    <w:basedOn w:val="6"/>
    <w:next w:val="6"/>
    <w:link w:val="61"/>
    <w:qFormat/>
    <w:uiPriority w:val="0"/>
    <w:pPr>
      <w:keepNext/>
      <w:keepLines/>
      <w:outlineLvl w:val="8"/>
    </w:p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8"/>
    <w:link w:val="54"/>
    <w:unhideWhenUsed/>
    <w:qFormat/>
    <w:uiPriority w:val="99"/>
    <w:pPr>
      <w:spacing w:after="120"/>
    </w:pPr>
  </w:style>
  <w:style w:type="paragraph" w:customStyle="1" w:styleId="8">
    <w:name w:val="_Style 2"/>
    <w:basedOn w:val="1"/>
    <w:qFormat/>
    <w:uiPriority w:val="0"/>
    <w:pPr>
      <w:spacing w:line="312" w:lineRule="auto"/>
      <w:ind w:firstLine="420" w:firstLineChars="200"/>
      <w:jc w:val="left"/>
    </w:pPr>
    <w:rPr>
      <w:sz w:val="28"/>
      <w:szCs w:val="22"/>
    </w:rPr>
  </w:style>
  <w:style w:type="paragraph" w:styleId="14">
    <w:name w:val="toc 7"/>
    <w:basedOn w:val="1"/>
    <w:next w:val="1"/>
    <w:qFormat/>
    <w:uiPriority w:val="39"/>
    <w:pPr>
      <w:ind w:left="2520" w:leftChars="1200"/>
    </w:pPr>
  </w:style>
  <w:style w:type="paragraph" w:styleId="15">
    <w:name w:val="Normal Indent"/>
    <w:basedOn w:val="1"/>
    <w:link w:val="62"/>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63"/>
    <w:unhideWhenUsed/>
    <w:qFormat/>
    <w:uiPriority w:val="0"/>
    <w:rPr>
      <w:rFonts w:ascii="宋体"/>
      <w:sz w:val="18"/>
      <w:szCs w:val="18"/>
    </w:rPr>
  </w:style>
  <w:style w:type="paragraph" w:styleId="18">
    <w:name w:val="annotation text"/>
    <w:basedOn w:val="1"/>
    <w:link w:val="64"/>
    <w:unhideWhenUsed/>
    <w:qFormat/>
    <w:uiPriority w:val="0"/>
    <w:pPr>
      <w:jc w:val="left"/>
    </w:pPr>
  </w:style>
  <w:style w:type="paragraph" w:styleId="19">
    <w:name w:val="Salutation"/>
    <w:basedOn w:val="1"/>
    <w:next w:val="1"/>
    <w:link w:val="65"/>
    <w:qFormat/>
    <w:uiPriority w:val="0"/>
    <w:pPr>
      <w:widowControl/>
    </w:pPr>
    <w:rPr>
      <w:rFonts w:ascii="Arial" w:hAnsi="Arial"/>
      <w:spacing w:val="-5"/>
      <w:kern w:val="0"/>
      <w:szCs w:val="20"/>
    </w:rPr>
  </w:style>
  <w:style w:type="paragraph" w:styleId="20">
    <w:name w:val="Body Text Indent"/>
    <w:basedOn w:val="1"/>
    <w:link w:val="66"/>
    <w:qFormat/>
    <w:uiPriority w:val="0"/>
    <w:pPr>
      <w:spacing w:after="120"/>
      <w:ind w:left="420"/>
    </w:pPr>
    <w:rPr>
      <w:sz w:val="21"/>
    </w:rPr>
  </w:style>
  <w:style w:type="paragraph" w:styleId="21">
    <w:name w:val="toc 5"/>
    <w:basedOn w:val="1"/>
    <w:next w:val="1"/>
    <w:qFormat/>
    <w:uiPriority w:val="39"/>
    <w:pPr>
      <w:ind w:left="1680" w:leftChars="800"/>
    </w:pPr>
  </w:style>
  <w:style w:type="paragraph" w:styleId="22">
    <w:name w:val="toc 3"/>
    <w:basedOn w:val="1"/>
    <w:next w:val="1"/>
    <w:qFormat/>
    <w:uiPriority w:val="0"/>
    <w:pPr>
      <w:ind w:left="840" w:leftChars="400"/>
    </w:pPr>
  </w:style>
  <w:style w:type="paragraph" w:styleId="23">
    <w:name w:val="Plain Text"/>
    <w:basedOn w:val="1"/>
    <w:link w:val="67"/>
    <w:qFormat/>
    <w:uiPriority w:val="0"/>
    <w:rPr>
      <w:rFonts w:ascii="宋体" w:hAnsi="Courier New"/>
      <w:sz w:val="21"/>
      <w:szCs w:val="21"/>
    </w:rPr>
  </w:style>
  <w:style w:type="paragraph" w:styleId="24">
    <w:name w:val="toc 8"/>
    <w:basedOn w:val="1"/>
    <w:next w:val="1"/>
    <w:qFormat/>
    <w:uiPriority w:val="39"/>
    <w:pPr>
      <w:ind w:left="2940" w:leftChars="1400"/>
    </w:pPr>
  </w:style>
  <w:style w:type="paragraph" w:styleId="25">
    <w:name w:val="Date"/>
    <w:basedOn w:val="1"/>
    <w:next w:val="1"/>
    <w:link w:val="68"/>
    <w:qFormat/>
    <w:uiPriority w:val="0"/>
    <w:pPr>
      <w:ind w:leftChars="2500"/>
    </w:pPr>
    <w:rPr>
      <w:rFonts w:ascii="仿宋_GB2312" w:hAnsi="宋体" w:eastAsia="仿宋_GB2312"/>
      <w:sz w:val="28"/>
      <w:szCs w:val="28"/>
    </w:r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unhideWhenUsed/>
    <w:qFormat/>
    <w:uiPriority w:val="0"/>
    <w:pPr>
      <w:spacing w:line="240" w:lineRule="auto"/>
    </w:pPr>
    <w:rPr>
      <w:kern w:val="0"/>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jc w:val="left"/>
    </w:pPr>
    <w:rPr>
      <w:szCs w:val="20"/>
    </w:rPr>
  </w:style>
  <w:style w:type="paragraph" w:styleId="31">
    <w:name w:val="toc 4"/>
    <w:basedOn w:val="1"/>
    <w:next w:val="1"/>
    <w:qFormat/>
    <w:uiPriority w:val="39"/>
    <w:pPr>
      <w:ind w:left="1260" w:leftChars="600"/>
    </w:pPr>
  </w:style>
  <w:style w:type="paragraph" w:styleId="32">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3">
    <w:name w:val="toc 6"/>
    <w:basedOn w:val="1"/>
    <w:next w:val="1"/>
    <w:qFormat/>
    <w:uiPriority w:val="39"/>
    <w:pPr>
      <w:ind w:left="2100" w:leftChars="1000"/>
    </w:pPr>
  </w:style>
  <w:style w:type="paragraph" w:styleId="34">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5">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6">
    <w:name w:val="toc 9"/>
    <w:basedOn w:val="1"/>
    <w:next w:val="1"/>
    <w:qFormat/>
    <w:uiPriority w:val="39"/>
    <w:pPr>
      <w:ind w:left="3360" w:leftChars="1600"/>
    </w:pPr>
  </w:style>
  <w:style w:type="paragraph" w:styleId="37">
    <w:name w:val="Body Text 2"/>
    <w:basedOn w:val="1"/>
    <w:link w:val="75"/>
    <w:qFormat/>
    <w:uiPriority w:val="0"/>
    <w:pPr>
      <w:autoSpaceDE w:val="0"/>
      <w:autoSpaceDN w:val="0"/>
    </w:pPr>
    <w:rPr>
      <w:b/>
      <w:bCs/>
      <w:sz w:val="28"/>
      <w:szCs w:val="20"/>
    </w:rPr>
  </w:style>
  <w:style w:type="paragraph" w:styleId="38">
    <w:name w:val="Normal (Web)"/>
    <w:basedOn w:val="1"/>
    <w:next w:val="29"/>
    <w:qFormat/>
    <w:uiPriority w:val="99"/>
    <w:pPr>
      <w:widowControl/>
      <w:spacing w:before="100" w:beforeAutospacing="1" w:after="100" w:afterAutospacing="1" w:line="240" w:lineRule="auto"/>
      <w:jc w:val="left"/>
    </w:pPr>
    <w:rPr>
      <w:rFonts w:ascii="宋体" w:hAnsi="宋体" w:cs="宋体"/>
      <w:kern w:val="0"/>
    </w:rPr>
  </w:style>
  <w:style w:type="paragraph" w:styleId="39">
    <w:name w:val="Title"/>
    <w:basedOn w:val="1"/>
    <w:link w:val="76"/>
    <w:qFormat/>
    <w:uiPriority w:val="0"/>
    <w:pPr>
      <w:spacing w:before="240" w:after="60"/>
      <w:jc w:val="center"/>
      <w:outlineLvl w:val="0"/>
    </w:pPr>
    <w:rPr>
      <w:rFonts w:ascii="Arial" w:hAnsi="Arial"/>
      <w:b/>
      <w:bCs/>
      <w:sz w:val="32"/>
      <w:szCs w:val="32"/>
    </w:rPr>
  </w:style>
  <w:style w:type="paragraph" w:styleId="40">
    <w:name w:val="annotation subject"/>
    <w:basedOn w:val="18"/>
    <w:next w:val="18"/>
    <w:link w:val="77"/>
    <w:qFormat/>
    <w:uiPriority w:val="0"/>
    <w:pPr>
      <w:spacing w:line="240" w:lineRule="auto"/>
    </w:pPr>
    <w:rPr>
      <w:rFonts w:ascii="Calibri" w:hAnsi="Calibri"/>
      <w:b/>
      <w:bCs/>
      <w:kern w:val="0"/>
      <w:sz w:val="20"/>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4371B7"/>
      <w:u w:val="single"/>
    </w:rPr>
  </w:style>
  <w:style w:type="character" w:styleId="47">
    <w:name w:val="Emphasis"/>
    <w:qFormat/>
    <w:uiPriority w:val="20"/>
    <w:rPr>
      <w:color w:val="CC0000"/>
    </w:rPr>
  </w:style>
  <w:style w:type="character" w:styleId="48">
    <w:name w:val="Hyperlink"/>
    <w:basedOn w:val="43"/>
    <w:qFormat/>
    <w:uiPriority w:val="99"/>
    <w:rPr>
      <w:color w:val="4371B7"/>
      <w:u w:val="single"/>
    </w:rPr>
  </w:style>
  <w:style w:type="character" w:styleId="49">
    <w:name w:val="annotation reference"/>
    <w:qFormat/>
    <w:uiPriority w:val="0"/>
    <w:rPr>
      <w:sz w:val="21"/>
      <w:szCs w:val="21"/>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9"/>
    <w:qFormat/>
    <w:uiPriority w:val="0"/>
    <w:rPr>
      <w:kern w:val="2"/>
      <w:sz w:val="28"/>
      <w:szCs w:val="24"/>
    </w:rPr>
  </w:style>
  <w:style w:type="character" w:customStyle="1" w:styleId="58">
    <w:name w:val="标题 6 Char"/>
    <w:link w:val="10"/>
    <w:qFormat/>
    <w:uiPriority w:val="0"/>
    <w:rPr>
      <w:kern w:val="2"/>
      <w:sz w:val="28"/>
      <w:szCs w:val="24"/>
    </w:rPr>
  </w:style>
  <w:style w:type="character" w:customStyle="1" w:styleId="59">
    <w:name w:val="标题 7 Char"/>
    <w:link w:val="11"/>
    <w:qFormat/>
    <w:uiPriority w:val="0"/>
    <w:rPr>
      <w:kern w:val="2"/>
      <w:sz w:val="28"/>
      <w:szCs w:val="24"/>
    </w:rPr>
  </w:style>
  <w:style w:type="character" w:customStyle="1" w:styleId="60">
    <w:name w:val="标题 8 Char"/>
    <w:link w:val="12"/>
    <w:qFormat/>
    <w:uiPriority w:val="0"/>
    <w:rPr>
      <w:kern w:val="2"/>
      <w:sz w:val="28"/>
      <w:szCs w:val="24"/>
    </w:rPr>
  </w:style>
  <w:style w:type="character" w:customStyle="1" w:styleId="61">
    <w:name w:val="标题 9 Char"/>
    <w:link w:val="13"/>
    <w:qFormat/>
    <w:uiPriority w:val="0"/>
    <w:rPr>
      <w:kern w:val="2"/>
      <w:sz w:val="28"/>
      <w:szCs w:val="24"/>
    </w:rPr>
  </w:style>
  <w:style w:type="character" w:customStyle="1" w:styleId="62">
    <w:name w:val="正文缩进 Char"/>
    <w:link w:val="15"/>
    <w:qFormat/>
    <w:locked/>
    <w:uiPriority w:val="0"/>
    <w:rPr>
      <w:kern w:val="2"/>
      <w:sz w:val="24"/>
      <w:szCs w:val="24"/>
    </w:rPr>
  </w:style>
  <w:style w:type="character" w:customStyle="1" w:styleId="63">
    <w:name w:val="文档结构图 Char"/>
    <w:link w:val="17"/>
    <w:qFormat/>
    <w:uiPriority w:val="0"/>
    <w:rPr>
      <w:rFonts w:ascii="宋体" w:hAnsi="Times New Roman"/>
      <w:kern w:val="2"/>
      <w:sz w:val="18"/>
      <w:szCs w:val="18"/>
    </w:rPr>
  </w:style>
  <w:style w:type="character" w:customStyle="1" w:styleId="64">
    <w:name w:val="批注文字 Char4"/>
    <w:link w:val="18"/>
    <w:qFormat/>
    <w:uiPriority w:val="0"/>
    <w:rPr>
      <w:kern w:val="2"/>
      <w:sz w:val="24"/>
      <w:szCs w:val="24"/>
    </w:rPr>
  </w:style>
  <w:style w:type="character" w:customStyle="1" w:styleId="65">
    <w:name w:val="称呼 Char1"/>
    <w:link w:val="19"/>
    <w:qFormat/>
    <w:uiPriority w:val="0"/>
    <w:rPr>
      <w:rFonts w:ascii="Arial" w:hAnsi="Arial"/>
      <w:spacing w:val="-5"/>
      <w:sz w:val="24"/>
    </w:rPr>
  </w:style>
  <w:style w:type="character" w:customStyle="1" w:styleId="66">
    <w:name w:val="正文文本缩进 Char"/>
    <w:link w:val="20"/>
    <w:qFormat/>
    <w:uiPriority w:val="0"/>
    <w:rPr>
      <w:kern w:val="2"/>
      <w:sz w:val="21"/>
      <w:szCs w:val="24"/>
    </w:rPr>
  </w:style>
  <w:style w:type="character" w:customStyle="1" w:styleId="67">
    <w:name w:val="纯文本 Char"/>
    <w:link w:val="23"/>
    <w:qFormat/>
    <w:uiPriority w:val="0"/>
    <w:rPr>
      <w:rFonts w:ascii="宋体" w:hAnsi="Courier New" w:cs="Courier New"/>
      <w:kern w:val="2"/>
      <w:sz w:val="21"/>
      <w:szCs w:val="21"/>
    </w:rPr>
  </w:style>
  <w:style w:type="character" w:customStyle="1" w:styleId="68">
    <w:name w:val="日期 Char"/>
    <w:link w:val="25"/>
    <w:qFormat/>
    <w:uiPriority w:val="0"/>
    <w:rPr>
      <w:rFonts w:ascii="仿宋_GB2312" w:hAnsi="宋体" w:eastAsia="仿宋_GB2312"/>
      <w:kern w:val="2"/>
      <w:sz w:val="28"/>
      <w:szCs w:val="28"/>
    </w:rPr>
  </w:style>
  <w:style w:type="character" w:customStyle="1" w:styleId="69">
    <w:name w:val="正文文本缩进 2 Char1"/>
    <w:link w:val="26"/>
    <w:qFormat/>
    <w:uiPriority w:val="0"/>
    <w:rPr>
      <w:kern w:val="2"/>
      <w:sz w:val="24"/>
      <w:szCs w:val="24"/>
    </w:rPr>
  </w:style>
  <w:style w:type="character" w:customStyle="1" w:styleId="70">
    <w:name w:val="批注框文本 Char"/>
    <w:link w:val="27"/>
    <w:qFormat/>
    <w:uiPriority w:val="0"/>
    <w:rPr>
      <w:rFonts w:ascii="Times New Roman" w:hAnsi="Times New Roman" w:eastAsia="宋体" w:cs="Times New Roman"/>
      <w:sz w:val="18"/>
      <w:szCs w:val="18"/>
    </w:rPr>
  </w:style>
  <w:style w:type="character" w:customStyle="1" w:styleId="71">
    <w:name w:val="页脚 Char"/>
    <w:link w:val="28"/>
    <w:qFormat/>
    <w:uiPriority w:val="99"/>
    <w:rPr>
      <w:rFonts w:ascii="Times New Roman" w:hAnsi="Times New Roman"/>
      <w:kern w:val="2"/>
      <w:sz w:val="18"/>
      <w:szCs w:val="18"/>
    </w:rPr>
  </w:style>
  <w:style w:type="character" w:customStyle="1" w:styleId="72">
    <w:name w:val="页眉 Char"/>
    <w:link w:val="29"/>
    <w:qFormat/>
    <w:uiPriority w:val="99"/>
    <w:rPr>
      <w:rFonts w:ascii="Times New Roman" w:hAnsi="Times New Roman"/>
      <w:kern w:val="2"/>
      <w:sz w:val="18"/>
      <w:szCs w:val="18"/>
    </w:rPr>
  </w:style>
  <w:style w:type="character" w:customStyle="1" w:styleId="73">
    <w:name w:val="副标题 Char"/>
    <w:link w:val="32"/>
    <w:qFormat/>
    <w:uiPriority w:val="0"/>
    <w:rPr>
      <w:rFonts w:ascii="Cambria" w:hAnsi="Cambria"/>
      <w:b/>
      <w:bCs/>
      <w:kern w:val="28"/>
      <w:sz w:val="28"/>
      <w:szCs w:val="32"/>
    </w:rPr>
  </w:style>
  <w:style w:type="character" w:customStyle="1" w:styleId="74">
    <w:name w:val="正文文本缩进 3 Char"/>
    <w:link w:val="34"/>
    <w:qFormat/>
    <w:uiPriority w:val="0"/>
    <w:rPr>
      <w:rFonts w:ascii="宋体" w:hAnsi="Arial"/>
      <w:bCs/>
      <w:sz w:val="28"/>
    </w:rPr>
  </w:style>
  <w:style w:type="character" w:customStyle="1" w:styleId="75">
    <w:name w:val="正文文本 2 Char1"/>
    <w:link w:val="37"/>
    <w:qFormat/>
    <w:uiPriority w:val="0"/>
    <w:rPr>
      <w:b/>
      <w:bCs/>
      <w:kern w:val="2"/>
      <w:sz w:val="28"/>
    </w:rPr>
  </w:style>
  <w:style w:type="character" w:customStyle="1" w:styleId="76">
    <w:name w:val="标题 Char"/>
    <w:link w:val="39"/>
    <w:qFormat/>
    <w:uiPriority w:val="0"/>
    <w:rPr>
      <w:rFonts w:ascii="Arial" w:hAnsi="Arial" w:cs="Arial"/>
      <w:b/>
      <w:bCs/>
      <w:kern w:val="2"/>
      <w:sz w:val="32"/>
      <w:szCs w:val="32"/>
    </w:rPr>
  </w:style>
  <w:style w:type="character" w:customStyle="1" w:styleId="77">
    <w:name w:val="批注主题 Char"/>
    <w:link w:val="40"/>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3"/>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3"/>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3"/>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3"/>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3"/>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5"/>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3"/>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5"/>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20"/>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6"/>
    <w:next w:val="15"/>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1830</Words>
  <Characters>2200</Characters>
  <Lines>19</Lines>
  <Paragraphs>5</Paragraphs>
  <TotalTime>8</TotalTime>
  <ScaleCrop>false</ScaleCrop>
  <LinksUpToDate>false</LinksUpToDate>
  <CharactersWithSpaces>2279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丁丁</cp:lastModifiedBy>
  <dcterms:modified xsi:type="dcterms:W3CDTF">2025-10-10T08:59:29Z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5FFB7E94A29F42C8925D1A09AA093812</vt:lpwstr>
  </property>
  <property fmtid="{D5CDD505-2E9C-101B-9397-08002B2CF9AE}" pid="4" name="KSOTemplateDocerSaveRecord">
    <vt:lpwstr>eyJoZGlkIjoiYjdkNzk2NmMzOGY5ZDE3Y2Y5OTUwNTJmOGE0NmJjMGIiLCJ1c2VySWQiOiI1NjQxMjQ3NTIifQ==</vt:lpwstr>
  </property>
</Properties>
</file>